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C763C" w14:textId="219D5D10" w:rsidR="00882CDF" w:rsidRDefault="00882CDF" w:rsidP="001D1CEB">
      <w:pPr>
        <w:jc w:val="center"/>
        <w:rPr>
          <w:rFonts w:cstheme="minorHAnsi"/>
          <w:b/>
          <w:bCs/>
          <w:color w:val="922247"/>
          <w:sz w:val="24"/>
          <w:szCs w:val="24"/>
        </w:rPr>
      </w:pPr>
      <w:r>
        <w:rPr>
          <w:rFonts w:cstheme="minorHAnsi"/>
          <w:b/>
          <w:bCs/>
          <w:noProof/>
          <w:color w:val="922247"/>
          <w:sz w:val="24"/>
          <w:szCs w:val="24"/>
        </w:rPr>
        <w:drawing>
          <wp:inline distT="0" distB="0" distL="0" distR="0" wp14:anchorId="2D07EC68" wp14:editId="48D10196">
            <wp:extent cx="873388" cy="8763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116" cy="885057"/>
                    </a:xfrm>
                    <a:prstGeom prst="rect">
                      <a:avLst/>
                    </a:prstGeom>
                  </pic:spPr>
                </pic:pic>
              </a:graphicData>
            </a:graphic>
          </wp:inline>
        </w:drawing>
      </w:r>
    </w:p>
    <w:p w14:paraId="3E291DB9" w14:textId="585119ED" w:rsidR="001D1CEB" w:rsidRPr="005D1ED7" w:rsidRDefault="001D1CEB" w:rsidP="001D1CEB">
      <w:pPr>
        <w:jc w:val="center"/>
        <w:rPr>
          <w:rFonts w:cstheme="minorHAnsi"/>
          <w:b/>
          <w:bCs/>
          <w:color w:val="922247"/>
          <w:sz w:val="24"/>
          <w:szCs w:val="24"/>
        </w:rPr>
      </w:pPr>
      <w:r w:rsidRPr="005D1ED7">
        <w:rPr>
          <w:rFonts w:cstheme="minorHAnsi"/>
          <w:b/>
          <w:bCs/>
          <w:color w:val="922247"/>
          <w:sz w:val="24"/>
          <w:szCs w:val="24"/>
        </w:rPr>
        <w:t>LOYOLA UNIVERSITY CHICAGO</w:t>
      </w:r>
      <w:r w:rsidRPr="005D1ED7">
        <w:rPr>
          <w:rFonts w:cstheme="minorHAnsi"/>
          <w:b/>
          <w:bCs/>
          <w:color w:val="922247"/>
          <w:sz w:val="24"/>
          <w:szCs w:val="24"/>
        </w:rPr>
        <w:br/>
      </w:r>
      <w:r w:rsidRPr="00BB1A5C">
        <w:rPr>
          <w:rFonts w:cstheme="minorHAnsi"/>
          <w:b/>
          <w:bCs/>
          <w:color w:val="922247"/>
        </w:rPr>
        <w:t>SCHOOL OF SOCIAL WORK</w:t>
      </w:r>
    </w:p>
    <w:p w14:paraId="48074449" w14:textId="2BF5E28B" w:rsidR="001D1CEB" w:rsidRDefault="001D1CEB" w:rsidP="001D1CEB">
      <w:pPr>
        <w:jc w:val="center"/>
        <w:rPr>
          <w:rFonts w:cstheme="minorHAnsi"/>
          <w:b/>
          <w:bCs/>
          <w:color w:val="922247"/>
          <w:sz w:val="24"/>
          <w:szCs w:val="24"/>
        </w:rPr>
      </w:pPr>
      <w:r w:rsidRPr="005D1ED7">
        <w:rPr>
          <w:rFonts w:cstheme="minorHAnsi"/>
          <w:b/>
          <w:bCs/>
          <w:color w:val="922247"/>
          <w:sz w:val="24"/>
          <w:szCs w:val="24"/>
        </w:rPr>
        <w:t>COURSE SYLLABUS</w:t>
      </w:r>
    </w:p>
    <w:p w14:paraId="59D3767D" w14:textId="2319FE94" w:rsidR="001D1CEB" w:rsidRPr="00882CDF" w:rsidRDefault="00170BAD" w:rsidP="00170BAD">
      <w:pPr>
        <w:jc w:val="center"/>
        <w:rPr>
          <w:rFonts w:cstheme="minorHAnsi"/>
          <w:b/>
          <w:bCs/>
          <w:color w:val="922247"/>
          <w:sz w:val="28"/>
          <w:szCs w:val="28"/>
        </w:rPr>
      </w:pPr>
      <w:r w:rsidRPr="00882CDF">
        <w:rPr>
          <w:rFonts w:cstheme="minorHAnsi"/>
          <w:b/>
          <w:bCs/>
          <w:color w:val="922247"/>
          <w:sz w:val="28"/>
          <w:szCs w:val="28"/>
        </w:rPr>
        <w:t>Lifespan Development</w:t>
      </w:r>
    </w:p>
    <w:p w14:paraId="20758EAD" w14:textId="0C8AD608" w:rsidR="001D1CEB" w:rsidRPr="00882CDF" w:rsidRDefault="001D1CEB" w:rsidP="001D1CEB">
      <w:pPr>
        <w:spacing w:after="120" w:line="276" w:lineRule="auto"/>
        <w:contextualSpacing/>
        <w:jc w:val="center"/>
        <w:rPr>
          <w:rFonts w:cstheme="minorHAnsi"/>
          <w:b/>
          <w:color w:val="922247"/>
          <w:sz w:val="28"/>
          <w:szCs w:val="28"/>
        </w:rPr>
      </w:pPr>
      <w:r w:rsidRPr="00882CDF">
        <w:rPr>
          <w:rFonts w:cstheme="minorHAnsi"/>
          <w:b/>
          <w:color w:val="922247"/>
          <w:sz w:val="28"/>
          <w:szCs w:val="28"/>
        </w:rPr>
        <w:t xml:space="preserve"> </w:t>
      </w:r>
      <w:r w:rsidR="005D1ED7" w:rsidRPr="00882CDF">
        <w:rPr>
          <w:rFonts w:cstheme="minorHAnsi"/>
          <w:b/>
          <w:color w:val="922247"/>
          <w:sz w:val="28"/>
          <w:szCs w:val="28"/>
        </w:rPr>
        <w:t xml:space="preserve">SOWK </w:t>
      </w:r>
      <w:r w:rsidR="00882CDF" w:rsidRPr="00882CDF">
        <w:rPr>
          <w:rFonts w:cstheme="minorHAnsi"/>
          <w:b/>
          <w:color w:val="922247"/>
          <w:sz w:val="28"/>
          <w:szCs w:val="28"/>
        </w:rPr>
        <w:t>305</w:t>
      </w:r>
    </w:p>
    <w:p w14:paraId="58EF4096" w14:textId="77777777" w:rsidR="001D1CEB" w:rsidRPr="005D1ED7" w:rsidRDefault="001D1CEB" w:rsidP="001D1CEB">
      <w:pPr>
        <w:spacing w:after="120" w:line="276" w:lineRule="auto"/>
        <w:contextualSpacing/>
        <w:jc w:val="center"/>
        <w:rPr>
          <w:rFonts w:cstheme="minorHAnsi"/>
          <w:b/>
          <w:color w:val="922247"/>
          <w:sz w:val="24"/>
          <w:szCs w:val="24"/>
        </w:rPr>
      </w:pPr>
      <w:r w:rsidRPr="005D1ED7">
        <w:rPr>
          <w:rFonts w:cstheme="minorHAnsi"/>
          <w:b/>
          <w:color w:val="922247"/>
          <w:sz w:val="24"/>
          <w:szCs w:val="24"/>
          <w:highlight w:val="yellow"/>
        </w:rPr>
        <w:t>[Add Semester and Year]</w:t>
      </w:r>
    </w:p>
    <w:p w14:paraId="6D8DAE1B" w14:textId="77777777" w:rsidR="001D1CEB" w:rsidRPr="001D1CEB" w:rsidRDefault="001D1CEB" w:rsidP="001D1CEB">
      <w:pPr>
        <w:rPr>
          <w:rFonts w:cstheme="minorHAnsi"/>
          <w:color w:val="000000" w:themeColor="text1"/>
          <w:sz w:val="24"/>
          <w:szCs w:val="24"/>
        </w:rPr>
      </w:pPr>
      <w:r w:rsidRPr="001D1CEB">
        <w:rPr>
          <w:rFonts w:cstheme="minorHAnsi"/>
          <w:color w:val="000000" w:themeColor="text1"/>
          <w:sz w:val="24"/>
          <w:szCs w:val="24"/>
        </w:rPr>
        <w:t>__________________________________________________________________________</w:t>
      </w:r>
    </w:p>
    <w:p w14:paraId="6F5D260F" w14:textId="77777777" w:rsidR="001D1CEB" w:rsidRPr="00103768" w:rsidRDefault="001D1CEB" w:rsidP="001D1CEB">
      <w:pPr>
        <w:spacing w:line="360" w:lineRule="auto"/>
        <w:rPr>
          <w:rFonts w:asciiTheme="majorHAnsi" w:hAnsiTheme="majorHAnsi" w:cstheme="majorHAnsi"/>
          <w:b/>
          <w:color w:val="000000" w:themeColor="text1"/>
        </w:rPr>
      </w:pPr>
      <w:r w:rsidRPr="00103768">
        <w:rPr>
          <w:rFonts w:asciiTheme="majorHAnsi" w:hAnsiTheme="majorHAnsi" w:cstheme="majorHAnsi"/>
          <w:b/>
          <w:color w:val="000000" w:themeColor="text1"/>
        </w:rPr>
        <w:t xml:space="preserve">Instructor Name, Title, and Pronouns: </w:t>
      </w:r>
    </w:p>
    <w:p w14:paraId="638A0F26" w14:textId="77777777" w:rsidR="001D1CEB" w:rsidRPr="00103768" w:rsidRDefault="001D1CEB" w:rsidP="001D1CEB">
      <w:pPr>
        <w:spacing w:line="360" w:lineRule="auto"/>
        <w:rPr>
          <w:rFonts w:asciiTheme="majorHAnsi" w:hAnsiTheme="majorHAnsi" w:cstheme="majorHAnsi"/>
          <w:color w:val="000000" w:themeColor="text1"/>
        </w:rPr>
      </w:pPr>
      <w:r w:rsidRPr="00103768">
        <w:rPr>
          <w:rFonts w:asciiTheme="majorHAnsi" w:hAnsiTheme="majorHAnsi" w:cstheme="majorHAnsi"/>
          <w:b/>
          <w:color w:val="000000" w:themeColor="text1"/>
        </w:rPr>
        <w:t>Email:</w:t>
      </w:r>
      <w:r w:rsidRPr="00103768">
        <w:rPr>
          <w:rFonts w:asciiTheme="majorHAnsi" w:hAnsiTheme="majorHAnsi" w:cstheme="majorHAnsi"/>
          <w:color w:val="000000" w:themeColor="text1"/>
        </w:rPr>
        <w:t xml:space="preserve"> </w:t>
      </w:r>
    </w:p>
    <w:p w14:paraId="42740ED4" w14:textId="77777777" w:rsidR="001D1CEB" w:rsidRPr="00103768" w:rsidRDefault="001D1CEB" w:rsidP="001D1CEB">
      <w:pPr>
        <w:spacing w:line="360" w:lineRule="auto"/>
        <w:rPr>
          <w:rFonts w:asciiTheme="majorHAnsi" w:hAnsiTheme="majorHAnsi" w:cstheme="majorHAnsi"/>
          <w:b/>
          <w:color w:val="000000" w:themeColor="text1"/>
        </w:rPr>
      </w:pPr>
      <w:r w:rsidRPr="00103768">
        <w:rPr>
          <w:rFonts w:asciiTheme="majorHAnsi" w:hAnsiTheme="majorHAnsi" w:cstheme="majorHAnsi"/>
          <w:b/>
          <w:color w:val="000000" w:themeColor="text1"/>
        </w:rPr>
        <w:t xml:space="preserve">Telephone: </w:t>
      </w:r>
    </w:p>
    <w:p w14:paraId="7969B5AD" w14:textId="352AE242" w:rsidR="001D1CEB" w:rsidRPr="00103768" w:rsidRDefault="001D1CEB" w:rsidP="001D1CEB">
      <w:pPr>
        <w:contextualSpacing/>
        <w:rPr>
          <w:rFonts w:asciiTheme="majorHAnsi" w:hAnsiTheme="majorHAnsi" w:cstheme="majorHAnsi"/>
          <w:color w:val="000000" w:themeColor="text1"/>
        </w:rPr>
      </w:pPr>
      <w:r w:rsidRPr="00103768">
        <w:rPr>
          <w:rFonts w:asciiTheme="majorHAnsi" w:hAnsiTheme="majorHAnsi" w:cstheme="majorHAnsi"/>
          <w:b/>
          <w:color w:val="000000" w:themeColor="text1"/>
        </w:rPr>
        <w:t xml:space="preserve">Office Hours: </w:t>
      </w:r>
      <w:r w:rsidRPr="00103768">
        <w:rPr>
          <w:rFonts w:asciiTheme="majorHAnsi" w:hAnsiTheme="majorHAnsi" w:cstheme="majorHAnsi"/>
          <w:bCs/>
          <w:color w:val="000000" w:themeColor="text1"/>
          <w:highlight w:val="yellow"/>
        </w:rPr>
        <w:t xml:space="preserve">[Add days, times, </w:t>
      </w:r>
      <w:r w:rsidR="00402727">
        <w:rPr>
          <w:rFonts w:asciiTheme="majorHAnsi" w:hAnsiTheme="majorHAnsi" w:cstheme="majorHAnsi"/>
          <w:bCs/>
          <w:color w:val="000000" w:themeColor="text1"/>
          <w:highlight w:val="yellow"/>
        </w:rPr>
        <w:t>in-person</w:t>
      </w:r>
      <w:r w:rsidRPr="00103768">
        <w:rPr>
          <w:rFonts w:asciiTheme="majorHAnsi" w:hAnsiTheme="majorHAnsi" w:cstheme="majorHAnsi"/>
          <w:bCs/>
          <w:color w:val="000000" w:themeColor="text1"/>
          <w:highlight w:val="yellow"/>
        </w:rPr>
        <w:t>/virtual]</w:t>
      </w:r>
    </w:p>
    <w:p w14:paraId="676BA5CE" w14:textId="77777777" w:rsidR="001D1CEB" w:rsidRPr="00103768" w:rsidRDefault="001D1CEB" w:rsidP="001D1CEB">
      <w:pPr>
        <w:contextualSpacing/>
        <w:rPr>
          <w:rFonts w:asciiTheme="majorHAnsi" w:hAnsiTheme="majorHAnsi" w:cstheme="majorHAnsi"/>
          <w:color w:val="000000" w:themeColor="text1"/>
        </w:rPr>
      </w:pPr>
      <w:r w:rsidRPr="00103768">
        <w:rPr>
          <w:rFonts w:asciiTheme="majorHAnsi" w:hAnsiTheme="majorHAnsi" w:cstheme="majorHAnsi"/>
          <w:color w:val="000000" w:themeColor="text1"/>
        </w:rPr>
        <w:t>__________________________________________________________________________</w:t>
      </w:r>
    </w:p>
    <w:p w14:paraId="27C4C8B2" w14:textId="77777777" w:rsidR="001D1CEB" w:rsidRPr="00103768" w:rsidRDefault="001D1CEB" w:rsidP="001D1CEB">
      <w:pPr>
        <w:spacing w:line="360" w:lineRule="auto"/>
        <w:contextualSpacing/>
        <w:rPr>
          <w:rFonts w:asciiTheme="majorHAnsi" w:hAnsiTheme="majorHAnsi" w:cstheme="majorHAnsi"/>
          <w:bCs/>
          <w:color w:val="000000" w:themeColor="text1"/>
        </w:rPr>
      </w:pPr>
      <w:r w:rsidRPr="00103768">
        <w:rPr>
          <w:rFonts w:asciiTheme="majorHAnsi" w:hAnsiTheme="majorHAnsi" w:cstheme="majorHAnsi"/>
          <w:b/>
          <w:color w:val="000000" w:themeColor="text1"/>
        </w:rPr>
        <w:t>Class Day and Time:</w:t>
      </w:r>
    </w:p>
    <w:p w14:paraId="43542DFB" w14:textId="77777777" w:rsidR="001D1CEB" w:rsidRPr="00103768" w:rsidRDefault="001D1CEB" w:rsidP="001D1CEB">
      <w:pPr>
        <w:spacing w:line="360" w:lineRule="auto"/>
        <w:rPr>
          <w:rFonts w:asciiTheme="majorHAnsi" w:hAnsiTheme="majorHAnsi" w:cstheme="majorHAnsi"/>
          <w:b/>
          <w:color w:val="000000" w:themeColor="text1"/>
        </w:rPr>
      </w:pPr>
      <w:r w:rsidRPr="00103768">
        <w:rPr>
          <w:rFonts w:asciiTheme="majorHAnsi" w:hAnsiTheme="majorHAnsi" w:cstheme="majorHAnsi"/>
          <w:b/>
          <w:color w:val="000000" w:themeColor="text1"/>
        </w:rPr>
        <w:t>Class Location:</w:t>
      </w:r>
      <w:r w:rsidRPr="00103768">
        <w:rPr>
          <w:rFonts w:asciiTheme="majorHAnsi" w:hAnsiTheme="majorHAnsi" w:cstheme="majorHAnsi"/>
          <w:bCs/>
          <w:color w:val="000000" w:themeColor="text1"/>
        </w:rPr>
        <w:t xml:space="preserve"> </w:t>
      </w:r>
      <w:r w:rsidRPr="00103768">
        <w:rPr>
          <w:rFonts w:asciiTheme="majorHAnsi" w:hAnsiTheme="majorHAnsi" w:cstheme="majorHAnsi"/>
          <w:bCs/>
          <w:color w:val="000000" w:themeColor="text1"/>
          <w:highlight w:val="yellow"/>
        </w:rPr>
        <w:t>[Add building and room number or note online via zoom]</w:t>
      </w:r>
    </w:p>
    <w:p w14:paraId="0F74BD72" w14:textId="77777777" w:rsidR="001D1CEB" w:rsidRPr="00103768" w:rsidRDefault="001D1CEB" w:rsidP="001D1CEB">
      <w:pPr>
        <w:spacing w:line="360" w:lineRule="auto"/>
        <w:contextualSpacing/>
        <w:rPr>
          <w:rFonts w:asciiTheme="majorHAnsi" w:hAnsiTheme="majorHAnsi" w:cstheme="majorHAnsi"/>
          <w:b/>
          <w:color w:val="000000" w:themeColor="text1"/>
        </w:rPr>
      </w:pPr>
      <w:r w:rsidRPr="00103768">
        <w:rPr>
          <w:rFonts w:asciiTheme="majorHAnsi" w:hAnsiTheme="majorHAnsi" w:cstheme="majorHAnsi"/>
          <w:b/>
          <w:color w:val="000000" w:themeColor="text1"/>
        </w:rPr>
        <w:t xml:space="preserve">Credits/Length of Course: </w:t>
      </w:r>
    </w:p>
    <w:p w14:paraId="0C9467EE" w14:textId="77777777" w:rsidR="001D1CEB" w:rsidRPr="00103768" w:rsidRDefault="001D1CEB" w:rsidP="001D1CEB">
      <w:pPr>
        <w:spacing w:line="360" w:lineRule="auto"/>
        <w:contextualSpacing/>
        <w:rPr>
          <w:rFonts w:asciiTheme="majorHAnsi" w:hAnsiTheme="majorHAnsi" w:cstheme="majorHAnsi"/>
          <w:b/>
          <w:color w:val="000000" w:themeColor="text1"/>
        </w:rPr>
      </w:pPr>
      <w:r w:rsidRPr="00103768">
        <w:rPr>
          <w:rFonts w:asciiTheme="majorHAnsi" w:hAnsiTheme="majorHAnsi" w:cstheme="majorHAnsi"/>
          <w:b/>
          <w:color w:val="000000" w:themeColor="text1"/>
        </w:rPr>
        <w:t xml:space="preserve">Method of Delivery: </w:t>
      </w:r>
      <w:r w:rsidRPr="00103768">
        <w:rPr>
          <w:rFonts w:asciiTheme="majorHAnsi" w:hAnsiTheme="majorHAnsi" w:cstheme="majorHAnsi"/>
          <w:bCs/>
          <w:color w:val="000000" w:themeColor="text1"/>
          <w:highlight w:val="yellow"/>
        </w:rPr>
        <w:t>[Note: In person/hybrid/online]</w:t>
      </w:r>
    </w:p>
    <w:p w14:paraId="3463BAB4" w14:textId="77777777" w:rsidR="001D1CEB" w:rsidRPr="00103768" w:rsidRDefault="001D1CEB" w:rsidP="001D1CEB">
      <w:pPr>
        <w:contextualSpacing/>
        <w:rPr>
          <w:rFonts w:asciiTheme="majorHAnsi" w:hAnsiTheme="majorHAnsi" w:cstheme="majorHAnsi"/>
          <w:color w:val="000000" w:themeColor="text1"/>
        </w:rPr>
      </w:pPr>
      <w:r w:rsidRPr="00103768">
        <w:rPr>
          <w:rFonts w:asciiTheme="majorHAnsi" w:hAnsiTheme="majorHAnsi" w:cstheme="majorHAnsi"/>
          <w:b/>
          <w:color w:val="000000" w:themeColor="text1"/>
        </w:rPr>
        <w:t xml:space="preserve">Prerequisites: </w:t>
      </w:r>
      <w:r w:rsidRPr="00103768">
        <w:rPr>
          <w:rFonts w:asciiTheme="majorHAnsi" w:hAnsiTheme="majorHAnsi" w:cstheme="majorHAnsi"/>
          <w:color w:val="000000" w:themeColor="text1"/>
        </w:rPr>
        <w:t>__________________________________________________________________________</w:t>
      </w:r>
    </w:p>
    <w:p w14:paraId="70FE496E" w14:textId="77777777" w:rsidR="001D1CEB" w:rsidRPr="00103768" w:rsidRDefault="001D1CEB" w:rsidP="001D1CEB">
      <w:pPr>
        <w:contextualSpacing/>
        <w:rPr>
          <w:rFonts w:asciiTheme="majorHAnsi" w:hAnsiTheme="majorHAnsi" w:cstheme="majorHAnsi"/>
          <w:color w:val="C00000"/>
        </w:rPr>
      </w:pPr>
    </w:p>
    <w:p w14:paraId="6653EA15" w14:textId="77777777" w:rsidR="001D1CEB" w:rsidRPr="0087465A" w:rsidRDefault="001D1CEB" w:rsidP="00B715A0">
      <w:pPr>
        <w:spacing w:before="120" w:after="120" w:line="240" w:lineRule="auto"/>
        <w:jc w:val="center"/>
        <w:rPr>
          <w:rFonts w:asciiTheme="majorHAnsi" w:hAnsiTheme="majorHAnsi" w:cstheme="majorHAnsi"/>
          <w:b/>
          <w:color w:val="922247"/>
        </w:rPr>
      </w:pPr>
      <w:r w:rsidRPr="0087465A">
        <w:rPr>
          <w:rFonts w:asciiTheme="majorHAnsi" w:hAnsiTheme="majorHAnsi" w:cstheme="majorHAnsi"/>
          <w:b/>
          <w:color w:val="922247"/>
        </w:rPr>
        <w:t>SCHOOL OF SOCIAL WORK MISSION &amp; IDENTITY STATEMENT</w:t>
      </w:r>
    </w:p>
    <w:p w14:paraId="3646F266" w14:textId="72DCD715" w:rsidR="001D1CEB" w:rsidRPr="0087465A" w:rsidRDefault="001D1CEB" w:rsidP="00B715A0">
      <w:pPr>
        <w:spacing w:after="0" w:line="240" w:lineRule="auto"/>
        <w:jc w:val="center"/>
        <w:rPr>
          <w:rFonts w:asciiTheme="majorHAnsi" w:hAnsiTheme="majorHAnsi" w:cstheme="majorHAnsi"/>
        </w:rPr>
      </w:pPr>
      <w:r w:rsidRPr="0087465A">
        <w:rPr>
          <w:rFonts w:asciiTheme="majorHAnsi" w:hAnsiTheme="majorHAnsi" w:cstheme="majorHAnsi"/>
        </w:rPr>
        <w:t xml:space="preserve">Loyola University Chicago School of Social Work provides transformative education for practice-informed social work. The </w:t>
      </w:r>
      <w:r w:rsidR="005D1ED7" w:rsidRPr="0087465A">
        <w:rPr>
          <w:rFonts w:asciiTheme="majorHAnsi" w:hAnsiTheme="majorHAnsi" w:cstheme="majorHAnsi"/>
        </w:rPr>
        <w:t>school</w:t>
      </w:r>
      <w:r w:rsidRPr="0087465A">
        <w:rPr>
          <w:rFonts w:asciiTheme="majorHAnsi" w:hAnsiTheme="majorHAnsi" w:cstheme="majorHAnsi"/>
        </w:rPr>
        <w:t xml:space="preserve">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w:t>
      </w:r>
      <w:r w:rsidR="0015360D" w:rsidRPr="0087465A">
        <w:rPr>
          <w:rFonts w:asciiTheme="majorHAnsi" w:hAnsiTheme="majorHAnsi" w:cstheme="majorHAnsi"/>
        </w:rPr>
        <w:t>ies, and environmental systems.</w:t>
      </w:r>
    </w:p>
    <w:p w14:paraId="5ACDFCDC" w14:textId="77777777" w:rsidR="001D1CEB" w:rsidRPr="0087465A" w:rsidRDefault="001D1CEB" w:rsidP="00B715A0">
      <w:pPr>
        <w:spacing w:before="120" w:after="120" w:line="240" w:lineRule="auto"/>
        <w:rPr>
          <w:rFonts w:asciiTheme="majorHAnsi" w:hAnsiTheme="majorHAnsi" w:cstheme="majorHAnsi"/>
          <w:b/>
          <w:color w:val="922247"/>
        </w:rPr>
      </w:pPr>
      <w:r w:rsidRPr="0087465A">
        <w:rPr>
          <w:rFonts w:asciiTheme="majorHAnsi" w:hAnsiTheme="majorHAnsi" w:cstheme="majorHAnsi"/>
          <w:b/>
          <w:color w:val="922247"/>
        </w:rPr>
        <w:t>COURSE DESCRIPTION</w:t>
      </w:r>
    </w:p>
    <w:p w14:paraId="5714A236" w14:textId="7B2BF778" w:rsidR="004D5785" w:rsidRPr="0087465A" w:rsidRDefault="004D5785" w:rsidP="00B715A0">
      <w:pPr>
        <w:spacing w:after="0" w:line="240" w:lineRule="auto"/>
        <w:ind w:left="144"/>
        <w:rPr>
          <w:rFonts w:asciiTheme="majorHAnsi" w:hAnsiTheme="majorHAnsi" w:cstheme="majorHAnsi"/>
          <w:color w:val="000000"/>
          <w:shd w:val="clear" w:color="auto" w:fill="FFFFFF"/>
        </w:rPr>
      </w:pPr>
      <w:r w:rsidRPr="0087465A">
        <w:rPr>
          <w:rFonts w:asciiTheme="majorHAnsi" w:hAnsiTheme="majorHAnsi" w:cstheme="majorHAnsi"/>
          <w:color w:val="000000"/>
          <w:shd w:val="clear" w:color="auto" w:fill="FFFFFF"/>
        </w:rPr>
        <w:t xml:space="preserve">This course will consider </w:t>
      </w:r>
      <w:r w:rsidR="00B715A0">
        <w:rPr>
          <w:rFonts w:asciiTheme="majorHAnsi" w:hAnsiTheme="majorHAnsi" w:cstheme="majorHAnsi"/>
          <w:color w:val="000000"/>
          <w:shd w:val="clear" w:color="auto" w:fill="FFFFFF"/>
        </w:rPr>
        <w:t>biopsychosocial spiritual</w:t>
      </w:r>
      <w:r w:rsidRPr="0087465A">
        <w:rPr>
          <w:rFonts w:asciiTheme="majorHAnsi" w:hAnsiTheme="majorHAnsi" w:cstheme="majorHAnsi"/>
          <w:color w:val="000000"/>
          <w:shd w:val="clear" w:color="auto" w:fill="FFFFFF"/>
        </w:rPr>
        <w:t xml:space="preserve"> theories across the </w:t>
      </w:r>
      <w:r w:rsidR="00B715A0">
        <w:rPr>
          <w:rFonts w:asciiTheme="majorHAnsi" w:hAnsiTheme="majorHAnsi" w:cstheme="majorHAnsi"/>
          <w:color w:val="000000"/>
          <w:shd w:val="clear" w:color="auto" w:fill="FFFFFF"/>
        </w:rPr>
        <w:t>life-course</w:t>
      </w:r>
      <w:r w:rsidRPr="0087465A">
        <w:rPr>
          <w:rFonts w:asciiTheme="majorHAnsi" w:hAnsiTheme="majorHAnsi" w:cstheme="majorHAnsi"/>
          <w:color w:val="000000"/>
          <w:shd w:val="clear" w:color="auto" w:fill="FFFFFF"/>
        </w:rPr>
        <w:t xml:space="preserve">, with a focus on trauma and resilience and an understanding of the role of neuroscience in development. Within each module, we will briefly introduce "traditional" understandings of development, and then complicate these approaches with </w:t>
      </w:r>
      <w:r w:rsidR="00B715A0">
        <w:rPr>
          <w:rFonts w:asciiTheme="majorHAnsi" w:hAnsiTheme="majorHAnsi" w:cstheme="majorHAnsi"/>
          <w:color w:val="000000"/>
          <w:shd w:val="clear" w:color="auto" w:fill="FFFFFF"/>
        </w:rPr>
        <w:t xml:space="preserve">a </w:t>
      </w:r>
      <w:r w:rsidRPr="0087465A">
        <w:rPr>
          <w:rFonts w:asciiTheme="majorHAnsi" w:hAnsiTheme="majorHAnsi" w:cstheme="majorHAnsi"/>
          <w:color w:val="000000"/>
          <w:shd w:val="clear" w:color="auto" w:fill="FFFFFF"/>
        </w:rPr>
        <w:t xml:space="preserve">discussion of challenges and thriving reflected by clients of social workers. The course will also explore the role of the social work profession in using knowledge of the impact of the social environment on development to build programs and policies reflective of the value of social justice at the core of the profession. By the end of </w:t>
      </w:r>
      <w:r w:rsidRPr="0087465A">
        <w:rPr>
          <w:rFonts w:asciiTheme="majorHAnsi" w:hAnsiTheme="majorHAnsi" w:cstheme="majorHAnsi"/>
          <w:color w:val="000000"/>
          <w:shd w:val="clear" w:color="auto" w:fill="FFFFFF"/>
        </w:rPr>
        <w:lastRenderedPageBreak/>
        <w:t xml:space="preserve">the course, social work students will be able to use content to assess adaptation and development based on individual- or community-level resilience, </w:t>
      </w:r>
      <w:r w:rsidR="005D1ED7" w:rsidRPr="0087465A">
        <w:rPr>
          <w:rFonts w:asciiTheme="majorHAnsi" w:hAnsiTheme="majorHAnsi" w:cstheme="majorHAnsi"/>
          <w:color w:val="000000"/>
          <w:shd w:val="clear" w:color="auto" w:fill="FFFFFF"/>
        </w:rPr>
        <w:t>stressors,</w:t>
      </w:r>
      <w:r w:rsidRPr="0087465A">
        <w:rPr>
          <w:rFonts w:asciiTheme="majorHAnsi" w:hAnsiTheme="majorHAnsi" w:cstheme="majorHAnsi"/>
          <w:color w:val="000000"/>
          <w:shd w:val="clear" w:color="auto" w:fill="FFFFFF"/>
        </w:rPr>
        <w:t xml:space="preserve"> and disadvantage.</w:t>
      </w:r>
    </w:p>
    <w:p w14:paraId="69264FB5" w14:textId="77777777" w:rsidR="001D1CEB" w:rsidRPr="0087465A" w:rsidRDefault="001D1CEB" w:rsidP="00CD58C1">
      <w:pPr>
        <w:spacing w:before="120" w:after="120" w:line="240" w:lineRule="auto"/>
        <w:ind w:left="144"/>
        <w:rPr>
          <w:rFonts w:asciiTheme="majorHAnsi" w:hAnsiTheme="majorHAnsi" w:cstheme="majorHAnsi"/>
          <w:b/>
          <w:color w:val="000000" w:themeColor="text1"/>
        </w:rPr>
      </w:pPr>
      <w:r w:rsidRPr="0087465A">
        <w:rPr>
          <w:rFonts w:asciiTheme="majorHAnsi" w:hAnsiTheme="majorHAnsi" w:cstheme="majorHAnsi"/>
          <w:b/>
          <w:color w:val="000000" w:themeColor="text1"/>
        </w:rPr>
        <w:t>Learning Objectives &amp; EPAS Related Competencies*</w:t>
      </w:r>
    </w:p>
    <w:p w14:paraId="6C3B15EA" w14:textId="2F7DA439" w:rsidR="00261C58" w:rsidRPr="0087465A" w:rsidRDefault="001D1CEB" w:rsidP="00402727">
      <w:pPr>
        <w:spacing w:after="0"/>
        <w:ind w:left="144"/>
        <w:rPr>
          <w:rFonts w:asciiTheme="majorHAnsi" w:hAnsiTheme="majorHAnsi" w:cstheme="majorHAnsi"/>
          <w:bCs/>
        </w:rPr>
      </w:pPr>
      <w:r w:rsidRPr="0087465A">
        <w:rPr>
          <w:rFonts w:asciiTheme="majorHAnsi" w:hAnsiTheme="majorHAnsi" w:cstheme="majorHAnsi"/>
          <w:bCs/>
        </w:rPr>
        <w:t xml:space="preserve">*Framed by the Council on Social Work Education’s Educational Policy and Accreditation Standards (EPAS) and Practice Behaviors (PB) </w:t>
      </w:r>
    </w:p>
    <w:p w14:paraId="541A396E" w14:textId="3B07A625" w:rsidR="00261C58" w:rsidRPr="0087465A" w:rsidRDefault="00261C58" w:rsidP="00362F74">
      <w:pPr>
        <w:spacing w:before="120" w:after="120" w:line="240" w:lineRule="auto"/>
        <w:ind w:left="144"/>
        <w:rPr>
          <w:rFonts w:asciiTheme="majorHAnsi" w:hAnsiTheme="majorHAnsi" w:cstheme="majorHAnsi"/>
          <w:b/>
          <w:bCs/>
          <w:color w:val="000000"/>
        </w:rPr>
      </w:pPr>
      <w:r w:rsidRPr="0087465A">
        <w:rPr>
          <w:rFonts w:asciiTheme="majorHAnsi" w:eastAsia="Calibri" w:hAnsiTheme="majorHAnsi" w:cstheme="majorHAnsi"/>
          <w:b/>
          <w:bCs/>
          <w:color w:val="272727"/>
        </w:rPr>
        <w:t>EPAS 6.0</w:t>
      </w:r>
      <w:r w:rsidR="00103768" w:rsidRPr="0087465A">
        <w:rPr>
          <w:rFonts w:asciiTheme="majorHAnsi" w:eastAsia="Calibri" w:hAnsiTheme="majorHAnsi" w:cstheme="majorHAnsi"/>
          <w:b/>
          <w:bCs/>
          <w:color w:val="272727"/>
        </w:rPr>
        <w:t>:</w:t>
      </w:r>
      <w:r w:rsidRPr="0087465A">
        <w:rPr>
          <w:rFonts w:asciiTheme="majorHAnsi" w:eastAsia="Calibri" w:hAnsiTheme="majorHAnsi" w:cstheme="majorHAnsi"/>
          <w:b/>
          <w:bCs/>
          <w:color w:val="272727"/>
        </w:rPr>
        <w:t xml:space="preserve"> </w:t>
      </w:r>
      <w:r w:rsidRPr="0087465A">
        <w:rPr>
          <w:rFonts w:asciiTheme="majorHAnsi" w:hAnsiTheme="majorHAnsi" w:cstheme="majorHAnsi"/>
          <w:b/>
          <w:bCs/>
          <w:color w:val="000000"/>
        </w:rPr>
        <w:t>Engage with Individuals, Families, Groups, Organizations, and Communities</w:t>
      </w:r>
    </w:p>
    <w:p w14:paraId="2F3C5E09" w14:textId="77777777" w:rsidR="00103768" w:rsidRPr="0087465A" w:rsidRDefault="00103768" w:rsidP="0010376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Social workers understand how their personal experiences and affective reactions may impact their ability to effectively engage with diverse clients and constituencies.  </w:t>
      </w:r>
    </w:p>
    <w:p w14:paraId="39F04C85" w14:textId="77777777" w:rsidR="00103768" w:rsidRPr="0087465A" w:rsidRDefault="00103768" w:rsidP="0010376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Social workers value principles of relationship-building and inter-professional collaboration to facilitate engagement with clients, constituencies, and other professionals as appropriate.  </w:t>
      </w:r>
    </w:p>
    <w:p w14:paraId="0A58477B" w14:textId="5A9B5C8F" w:rsidR="00103768" w:rsidRPr="0087465A" w:rsidRDefault="00103768" w:rsidP="0010376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Social workers apply knowledge of human behavior and the social environment, person-in-environment, and other multidisciplinary theoretical frameworks to engage with clients and constituencies </w:t>
      </w:r>
    </w:p>
    <w:p w14:paraId="5C53AB18" w14:textId="3B4CF06B" w:rsidR="00103768" w:rsidRPr="0087465A" w:rsidRDefault="00103768" w:rsidP="00103768">
      <w:pPr>
        <w:spacing w:after="0"/>
        <w:ind w:left="144"/>
        <w:rPr>
          <w:rFonts w:asciiTheme="majorHAnsi" w:eastAsia="Times New Roman" w:hAnsiTheme="majorHAnsi" w:cstheme="majorHAnsi"/>
          <w:b/>
          <w:bCs/>
        </w:rPr>
      </w:pPr>
      <w:r w:rsidRPr="0087465A">
        <w:rPr>
          <w:rFonts w:asciiTheme="majorHAnsi" w:eastAsia="Times New Roman" w:hAnsiTheme="majorHAnsi" w:cstheme="majorHAnsi"/>
          <w:b/>
          <w:bCs/>
        </w:rPr>
        <w:t xml:space="preserve">Assignments </w:t>
      </w:r>
    </w:p>
    <w:p w14:paraId="313E96A3" w14:textId="1B4830BA" w:rsidR="00103768" w:rsidRPr="0087465A" w:rsidRDefault="00103768" w:rsidP="00235241">
      <w:pPr>
        <w:pStyle w:val="ListParagraph"/>
        <w:numPr>
          <w:ilvl w:val="0"/>
          <w:numId w:val="3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Paper 1 </w:t>
      </w:r>
    </w:p>
    <w:p w14:paraId="4925C8CD" w14:textId="77777777" w:rsidR="00103768" w:rsidRPr="0087465A" w:rsidRDefault="00103768" w:rsidP="00235241">
      <w:pPr>
        <w:pStyle w:val="ListParagraph"/>
        <w:numPr>
          <w:ilvl w:val="0"/>
          <w:numId w:val="3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Student-led discourse </w:t>
      </w:r>
    </w:p>
    <w:p w14:paraId="4995354B" w14:textId="77777777" w:rsidR="00103768" w:rsidRPr="0087465A" w:rsidRDefault="00103768" w:rsidP="00235241">
      <w:pPr>
        <w:pStyle w:val="ListParagraph"/>
        <w:numPr>
          <w:ilvl w:val="0"/>
          <w:numId w:val="3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Reflection exercises </w:t>
      </w:r>
    </w:p>
    <w:p w14:paraId="4856792D" w14:textId="305DE102" w:rsidR="00261C58" w:rsidRPr="0087465A" w:rsidRDefault="00103768" w:rsidP="00235241">
      <w:pPr>
        <w:pStyle w:val="ListParagraph"/>
        <w:numPr>
          <w:ilvl w:val="0"/>
          <w:numId w:val="38"/>
        </w:numPr>
        <w:spacing w:after="0"/>
        <w:ind w:left="504"/>
        <w:rPr>
          <w:rFonts w:asciiTheme="majorHAnsi" w:eastAsia="Times New Roman" w:hAnsiTheme="majorHAnsi" w:cstheme="majorHAnsi"/>
          <w:b/>
          <w:bCs/>
        </w:rPr>
      </w:pPr>
      <w:r w:rsidRPr="0087465A">
        <w:rPr>
          <w:rFonts w:asciiTheme="majorHAnsi" w:eastAsia="Times New Roman" w:hAnsiTheme="majorHAnsi" w:cstheme="majorHAnsi"/>
        </w:rPr>
        <w:t>All weekly class readings and discussion </w:t>
      </w:r>
    </w:p>
    <w:p w14:paraId="320795F3" w14:textId="7C065DC4" w:rsidR="00261C58" w:rsidRPr="0087465A" w:rsidRDefault="00261C58" w:rsidP="00362F74">
      <w:pPr>
        <w:spacing w:before="120" w:after="120" w:line="240" w:lineRule="auto"/>
        <w:ind w:left="144"/>
        <w:rPr>
          <w:rFonts w:asciiTheme="majorHAnsi" w:hAnsiTheme="majorHAnsi" w:cstheme="majorHAnsi"/>
          <w:b/>
          <w:bCs/>
          <w:color w:val="000000"/>
        </w:rPr>
      </w:pPr>
      <w:r w:rsidRPr="0087465A">
        <w:rPr>
          <w:rFonts w:asciiTheme="majorHAnsi" w:eastAsia="Calibri" w:hAnsiTheme="majorHAnsi" w:cstheme="majorHAnsi"/>
          <w:b/>
          <w:bCs/>
          <w:color w:val="272727"/>
        </w:rPr>
        <w:t>EPAS 7.0</w:t>
      </w:r>
      <w:r w:rsidR="00103768" w:rsidRPr="0087465A">
        <w:rPr>
          <w:rFonts w:asciiTheme="majorHAnsi" w:eastAsia="Calibri" w:hAnsiTheme="majorHAnsi" w:cstheme="majorHAnsi"/>
          <w:b/>
          <w:bCs/>
          <w:color w:val="272727"/>
        </w:rPr>
        <w:t xml:space="preserve">: </w:t>
      </w:r>
      <w:r w:rsidRPr="0087465A">
        <w:rPr>
          <w:rFonts w:asciiTheme="majorHAnsi" w:hAnsiTheme="majorHAnsi" w:cstheme="majorHAnsi"/>
          <w:b/>
          <w:bCs/>
          <w:color w:val="000000"/>
        </w:rPr>
        <w:t>Assess Individuals, Families, Groups, Organizations</w:t>
      </w:r>
      <w:r w:rsidR="007A4314">
        <w:rPr>
          <w:rFonts w:asciiTheme="majorHAnsi" w:hAnsiTheme="majorHAnsi" w:cstheme="majorHAnsi"/>
          <w:b/>
          <w:bCs/>
          <w:color w:val="000000"/>
        </w:rPr>
        <w:t>,</w:t>
      </w:r>
      <w:r w:rsidRPr="0087465A">
        <w:rPr>
          <w:rFonts w:asciiTheme="majorHAnsi" w:hAnsiTheme="majorHAnsi" w:cstheme="majorHAnsi"/>
          <w:b/>
          <w:bCs/>
          <w:color w:val="000000"/>
        </w:rPr>
        <w:t xml:space="preserve"> and Communities</w:t>
      </w:r>
    </w:p>
    <w:p w14:paraId="296CE05B" w14:textId="77777777" w:rsidR="00103768" w:rsidRPr="0087465A" w:rsidRDefault="00103768" w:rsidP="00103768">
      <w:pPr>
        <w:pStyle w:val="NormalWeb"/>
        <w:spacing w:before="0" w:beforeAutospacing="0" w:after="0" w:afterAutospacing="0"/>
        <w:ind w:left="144"/>
        <w:rPr>
          <w:rFonts w:asciiTheme="majorHAnsi" w:hAnsiTheme="majorHAnsi" w:cstheme="majorHAnsi"/>
          <w:sz w:val="22"/>
          <w:szCs w:val="22"/>
        </w:rPr>
      </w:pPr>
      <w:r w:rsidRPr="0087465A">
        <w:rPr>
          <w:rFonts w:asciiTheme="majorHAnsi" w:hAnsiTheme="majorHAnsi" w:cstheme="majorHAnsi"/>
          <w:sz w:val="22"/>
          <w:szCs w:val="22"/>
        </w:rPr>
        <w:t>Social workers understand that assessment is an ongoing component of the dynamic and interactive process of social work practice with, and on behalf of, diverse individuals, families, groups, organizations, and communities.  </w:t>
      </w:r>
    </w:p>
    <w:p w14:paraId="50E7DDF2" w14:textId="77777777" w:rsidR="00103768" w:rsidRPr="0087465A" w:rsidRDefault="00103768" w:rsidP="00103768">
      <w:pPr>
        <w:pStyle w:val="NormalWeb"/>
        <w:spacing w:before="0" w:beforeAutospacing="0" w:after="0" w:afterAutospacing="0"/>
        <w:ind w:left="144"/>
        <w:rPr>
          <w:rFonts w:asciiTheme="majorHAnsi" w:hAnsiTheme="majorHAnsi" w:cstheme="majorHAnsi"/>
          <w:sz w:val="22"/>
          <w:szCs w:val="22"/>
        </w:rPr>
      </w:pPr>
      <w:r w:rsidRPr="0087465A">
        <w:rPr>
          <w:rFonts w:asciiTheme="majorHAnsi" w:hAnsiTheme="majorHAnsi" w:cstheme="majorHAnsi"/>
          <w:sz w:val="22"/>
          <w:szCs w:val="22"/>
        </w:rPr>
        <w:t>Social workers understand theories of human behavior and the social environment, and critically evaluate and apply this knowledge in the assessment of diverse clients and constituencies, including individuals, families, groups, organizations, and communities.  </w:t>
      </w:r>
    </w:p>
    <w:p w14:paraId="6A3A736A" w14:textId="7034352F" w:rsidR="00103768" w:rsidRPr="0087465A" w:rsidRDefault="00103768" w:rsidP="00103768">
      <w:pPr>
        <w:pStyle w:val="NormalWeb"/>
        <w:spacing w:before="0" w:beforeAutospacing="0" w:after="0" w:afterAutospacing="0"/>
        <w:ind w:left="144"/>
        <w:rPr>
          <w:rFonts w:asciiTheme="majorHAnsi" w:hAnsiTheme="majorHAnsi" w:cstheme="majorHAnsi"/>
          <w:sz w:val="22"/>
          <w:szCs w:val="22"/>
        </w:rPr>
      </w:pPr>
      <w:r w:rsidRPr="0087465A">
        <w:rPr>
          <w:rFonts w:asciiTheme="majorHAnsi" w:hAnsiTheme="majorHAnsi" w:cstheme="majorHAnsi"/>
          <w:sz w:val="22"/>
          <w:szCs w:val="22"/>
        </w:rPr>
        <w:t>Social workers apply knowledge of human behavior and the social environment, person-in-environment, and other multidisciplinary theoretical frameworks in the analysis of assessment data from clients and constituencies. </w:t>
      </w:r>
    </w:p>
    <w:p w14:paraId="1DE9326E" w14:textId="6D61AE9A" w:rsidR="00103768" w:rsidRPr="0087465A" w:rsidRDefault="00103768" w:rsidP="00103768">
      <w:pPr>
        <w:pStyle w:val="NormalWeb"/>
        <w:spacing w:before="0" w:beforeAutospacing="0" w:after="0" w:afterAutospacing="0"/>
        <w:ind w:left="144"/>
        <w:rPr>
          <w:rFonts w:asciiTheme="majorHAnsi" w:hAnsiTheme="majorHAnsi" w:cstheme="majorHAnsi"/>
          <w:b/>
          <w:bCs/>
          <w:sz w:val="22"/>
          <w:szCs w:val="22"/>
        </w:rPr>
      </w:pPr>
      <w:r w:rsidRPr="0087465A">
        <w:rPr>
          <w:rFonts w:asciiTheme="majorHAnsi" w:hAnsiTheme="majorHAnsi" w:cstheme="majorHAnsi"/>
          <w:b/>
          <w:bCs/>
          <w:sz w:val="22"/>
          <w:szCs w:val="22"/>
        </w:rPr>
        <w:t>Assignments</w:t>
      </w:r>
    </w:p>
    <w:p w14:paraId="2DA80459" w14:textId="0BE8C626" w:rsidR="00103768" w:rsidRPr="0087465A" w:rsidRDefault="00103768" w:rsidP="00235241">
      <w:pPr>
        <w:pStyle w:val="NormalWeb"/>
        <w:numPr>
          <w:ilvl w:val="0"/>
          <w:numId w:val="39"/>
        </w:numPr>
        <w:spacing w:before="0" w:beforeAutospacing="0" w:after="0" w:afterAutospacing="0"/>
        <w:ind w:left="504"/>
        <w:rPr>
          <w:rFonts w:asciiTheme="majorHAnsi" w:hAnsiTheme="majorHAnsi" w:cstheme="majorHAnsi"/>
          <w:sz w:val="22"/>
          <w:szCs w:val="22"/>
        </w:rPr>
      </w:pPr>
      <w:r w:rsidRPr="0087465A">
        <w:rPr>
          <w:rFonts w:asciiTheme="majorHAnsi" w:hAnsiTheme="majorHAnsi" w:cstheme="majorHAnsi"/>
          <w:sz w:val="22"/>
          <w:szCs w:val="22"/>
        </w:rPr>
        <w:t>Papers 2 and 3 </w:t>
      </w:r>
    </w:p>
    <w:p w14:paraId="21BB9AE2" w14:textId="77777777" w:rsidR="00103768" w:rsidRPr="0087465A" w:rsidRDefault="00103768" w:rsidP="00235241">
      <w:pPr>
        <w:pStyle w:val="NormalWeb"/>
        <w:numPr>
          <w:ilvl w:val="0"/>
          <w:numId w:val="39"/>
        </w:numPr>
        <w:spacing w:before="0" w:beforeAutospacing="0" w:after="0" w:afterAutospacing="0"/>
        <w:ind w:left="504"/>
        <w:rPr>
          <w:rFonts w:asciiTheme="majorHAnsi" w:hAnsiTheme="majorHAnsi" w:cstheme="majorHAnsi"/>
          <w:sz w:val="22"/>
          <w:szCs w:val="22"/>
        </w:rPr>
      </w:pPr>
      <w:r w:rsidRPr="0087465A">
        <w:rPr>
          <w:rFonts w:asciiTheme="majorHAnsi" w:hAnsiTheme="majorHAnsi" w:cstheme="majorHAnsi"/>
          <w:sz w:val="22"/>
          <w:szCs w:val="22"/>
        </w:rPr>
        <w:t>All weekly class readings and discussion </w:t>
      </w:r>
    </w:p>
    <w:p w14:paraId="543BA28F" w14:textId="591DF8C5" w:rsidR="00983066" w:rsidRPr="00983066" w:rsidRDefault="00103768" w:rsidP="00235241">
      <w:pPr>
        <w:pStyle w:val="NormalWeb"/>
        <w:numPr>
          <w:ilvl w:val="0"/>
          <w:numId w:val="39"/>
        </w:numPr>
        <w:spacing w:before="0" w:beforeAutospacing="0" w:after="0" w:afterAutospacing="0"/>
        <w:ind w:left="504"/>
        <w:rPr>
          <w:rFonts w:asciiTheme="majorHAnsi" w:hAnsiTheme="majorHAnsi" w:cstheme="majorHAnsi"/>
          <w:sz w:val="22"/>
          <w:szCs w:val="22"/>
        </w:rPr>
      </w:pPr>
      <w:r w:rsidRPr="0087465A">
        <w:rPr>
          <w:rFonts w:asciiTheme="majorHAnsi" w:hAnsiTheme="majorHAnsi" w:cstheme="majorHAnsi"/>
          <w:sz w:val="22"/>
          <w:szCs w:val="22"/>
        </w:rPr>
        <w:t>Reflection exercises</w:t>
      </w:r>
    </w:p>
    <w:p w14:paraId="6D2EE4BB" w14:textId="14CCCAF6" w:rsidR="00983066" w:rsidRPr="00263D57" w:rsidRDefault="005256E5" w:rsidP="0098306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Calibri Light" w:eastAsia="Times New Roman" w:hAnsi="Calibri Light" w:cs="Calibri Light"/>
          <w:b/>
          <w:color w:val="922247"/>
          <w:sz w:val="24"/>
          <w:szCs w:val="24"/>
        </w:rPr>
        <w:t>METHODS OF INSTRUCTION</w:t>
      </w:r>
    </w:p>
    <w:p w14:paraId="3B09DCE9" w14:textId="77777777" w:rsidR="00983066" w:rsidRPr="00263D57" w:rsidRDefault="00983066" w:rsidP="00983066">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046C9D9B" w14:textId="77777777" w:rsidR="00983066" w:rsidRPr="00263D57" w:rsidRDefault="00983066" w:rsidP="00983066">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Pr="00196F5E">
        <w:rPr>
          <w:rFonts w:cstheme="minorHAnsi"/>
          <w:spacing w:val="6"/>
        </w:rPr>
        <w:t>[</w:t>
      </w:r>
      <w:r w:rsidRPr="00196F5E">
        <w:rPr>
          <w:rFonts w:cstheme="minorHAnsi"/>
          <w:spacing w:val="6"/>
          <w:highlight w:val="yellow"/>
        </w:rPr>
        <w:t>in person/online (synchronous or asynchronous)/hybrid</w:t>
      </w:r>
      <w:r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55E6F74F" w14:textId="77777777" w:rsidR="00983066" w:rsidRPr="00263D57" w:rsidRDefault="00983066" w:rsidP="00983066">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18AA6DCA" w14:textId="77777777" w:rsidR="00983066" w:rsidRPr="00263D57" w:rsidRDefault="00983066" w:rsidP="00983066">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5F3E46F2" w14:textId="4DF65707" w:rsidR="00983066" w:rsidRPr="007A4314" w:rsidRDefault="00983066" w:rsidP="007A4314">
      <w:pPr>
        <w:widowControl w:val="0"/>
        <w:numPr>
          <w:ilvl w:val="0"/>
          <w:numId w:val="2"/>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73348B60" w14:textId="77777777" w:rsidR="00983066" w:rsidRPr="00263D57" w:rsidRDefault="00983066" w:rsidP="007A4314">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41D3DD6F"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Pr>
          <w:rFonts w:ascii="Calibri Light" w:eastAsia="Times New Roman" w:hAnsi="Calibri Light" w:cs="Calibri Light"/>
        </w:rPr>
        <w:t xml:space="preserve"> </w:t>
      </w:r>
      <w:r w:rsidRPr="00196F5E">
        <w:rPr>
          <w:rFonts w:cstheme="minorHAnsi"/>
          <w:spacing w:val="6"/>
        </w:rPr>
        <w:t>[</w:t>
      </w:r>
      <w:r w:rsidRPr="00196F5E">
        <w:rPr>
          <w:rFonts w:cstheme="minorHAnsi"/>
          <w:spacing w:val="6"/>
          <w:highlight w:val="yellow"/>
        </w:rPr>
        <w:t>in person/online/hybrid</w:t>
      </w:r>
      <w:r w:rsidRPr="00196F5E">
        <w:rPr>
          <w:rFonts w:cstheme="minorHAnsi"/>
          <w:spacing w:val="6"/>
        </w:rPr>
        <w:t>]</w:t>
      </w:r>
      <w:r>
        <w:rPr>
          <w:rFonts w:cstheme="minorHAnsi"/>
          <w:spacing w:val="6"/>
        </w:rPr>
        <w:t>.</w:t>
      </w:r>
      <w:r>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77E2B307"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lastRenderedPageBreak/>
        <w:t>Web browsers such as Firefox. Tools such as VoiceThread work better with Firefox</w:t>
      </w:r>
    </w:p>
    <w:p w14:paraId="4EFB0D3A"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10374350"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331E145A"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23FF94B1"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1EF81588"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2E5EC3F8" w14:textId="77777777" w:rsidR="00983066" w:rsidRPr="00263D57" w:rsidRDefault="00983066" w:rsidP="00983066">
      <w:pPr>
        <w:widowControl w:val="0"/>
        <w:numPr>
          <w:ilvl w:val="0"/>
          <w:numId w:val="1"/>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0490D877" w14:textId="77777777" w:rsidR="00983066" w:rsidRPr="005256E5" w:rsidRDefault="00983066" w:rsidP="00983066">
      <w:pPr>
        <w:spacing w:before="120" w:after="120" w:line="240" w:lineRule="auto"/>
        <w:rPr>
          <w:rFonts w:asciiTheme="majorHAnsi" w:hAnsiTheme="majorHAnsi" w:cstheme="majorHAnsi"/>
          <w:b/>
          <w:bCs/>
          <w:color w:val="922247"/>
          <w:sz w:val="24"/>
          <w:szCs w:val="24"/>
          <w:shd w:val="clear" w:color="auto" w:fill="FFFFFF"/>
        </w:rPr>
      </w:pPr>
      <w:r w:rsidRPr="005256E5">
        <w:rPr>
          <w:rFonts w:asciiTheme="majorHAnsi" w:hAnsiTheme="majorHAnsi" w:cstheme="majorHAnsi"/>
          <w:b/>
          <w:bCs/>
          <w:color w:val="922247"/>
          <w:sz w:val="24"/>
          <w:szCs w:val="24"/>
          <w:shd w:val="clear" w:color="auto" w:fill="FFFFFF"/>
        </w:rPr>
        <w:t>POLICIES &amp; RESOURCES</w:t>
      </w:r>
    </w:p>
    <w:p w14:paraId="43CCF8C4" w14:textId="77777777" w:rsidR="00983066" w:rsidRPr="00CF0D90" w:rsidRDefault="00983066" w:rsidP="00983066">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29703F23" w14:textId="2FAF0518" w:rsidR="00983066" w:rsidRDefault="00983066" w:rsidP="00983066">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9" w:history="1">
        <w:r w:rsidRPr="00CF0D90">
          <w:rPr>
            <w:rStyle w:val="Hyperlink"/>
            <w:rFonts w:eastAsia="SimSun" w:cstheme="majorHAnsi"/>
            <w:spacing w:val="6"/>
          </w:rPr>
          <w:t>LUC SSW BSW &amp; MSW Student Handbook</w:t>
        </w:r>
      </w:hyperlink>
      <w:r w:rsidRPr="00CF0D90">
        <w:rPr>
          <w:rStyle w:val="Hyperlink"/>
          <w:rFonts w:eastAsia="SimSun" w:cstheme="majorHAnsi"/>
          <w:spacing w:val="6"/>
        </w:rPr>
        <w:t>s</w:t>
      </w:r>
      <w:r w:rsidRPr="00CF0D90">
        <w:rPr>
          <w:rFonts w:asciiTheme="majorHAnsi" w:eastAsia="SimSun" w:hAnsiTheme="majorHAnsi" w:cstheme="majorHAnsi"/>
          <w:spacing w:val="6"/>
        </w:rPr>
        <w:t>. Additional key information is noted below.</w:t>
      </w:r>
    </w:p>
    <w:p w14:paraId="68634834" w14:textId="6EFE04FE" w:rsidR="005256E5" w:rsidRDefault="005256E5" w:rsidP="00983066">
      <w:pPr>
        <w:spacing w:after="0" w:line="240" w:lineRule="auto"/>
        <w:ind w:left="144"/>
        <w:rPr>
          <w:rFonts w:asciiTheme="majorHAnsi" w:eastAsia="SimSun" w:hAnsiTheme="majorHAnsi" w:cstheme="majorHAnsi"/>
          <w:spacing w:val="6"/>
        </w:rPr>
      </w:pPr>
    </w:p>
    <w:p w14:paraId="03ACC275" w14:textId="77777777" w:rsidR="005256E5" w:rsidRDefault="005256E5" w:rsidP="005256E5">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15ACA63F" w14:textId="77777777" w:rsidR="005256E5" w:rsidRDefault="005256E5" w:rsidP="005256E5">
      <w:pPr>
        <w:spacing w:after="0" w:line="240" w:lineRule="auto"/>
        <w:rPr>
          <w:rFonts w:asciiTheme="majorHAnsi" w:eastAsia="Times New Roman" w:hAnsiTheme="majorHAnsi" w:cstheme="majorHAnsi"/>
          <w:color w:val="000000"/>
        </w:rPr>
      </w:pPr>
    </w:p>
    <w:p w14:paraId="22128680" w14:textId="1B728B04" w:rsidR="005256E5" w:rsidRPr="00CF0D90" w:rsidRDefault="005256E5" w:rsidP="005256E5">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5232E393" w14:textId="77777777" w:rsidR="00983066" w:rsidRPr="00263D57" w:rsidRDefault="00983066" w:rsidP="00983066">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055171A5" w14:textId="77777777" w:rsidR="00983066" w:rsidRPr="00263D57" w:rsidRDefault="00983066" w:rsidP="00983066">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0"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081885B"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2458D47E"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1" w:history="1">
        <w:r w:rsidRPr="00263D57">
          <w:rPr>
            <w:rStyle w:val="Hyperlink"/>
            <w:rFonts w:ascii="Calibri Light" w:hAnsi="Calibri Light" w:cs="Calibri Light"/>
          </w:rPr>
          <w:t>Respect for Diversity</w:t>
        </w:r>
      </w:hyperlink>
      <w:r w:rsidRPr="00263D57">
        <w:rPr>
          <w:rFonts w:ascii="Calibri Light" w:eastAsia="Times New Roman" w:hAnsi="Calibri Light" w:cs="Calibri Light"/>
        </w:rPr>
        <w:t xml:space="preserve"> for more information).</w:t>
      </w:r>
    </w:p>
    <w:p w14:paraId="7EDC998C" w14:textId="77777777" w:rsidR="00983066" w:rsidRPr="00263D57" w:rsidRDefault="00983066" w:rsidP="00983066">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6FFB7D67"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w:t>
      </w:r>
      <w:r w:rsidRPr="00263D57">
        <w:rPr>
          <w:rFonts w:ascii="Calibri Light" w:eastAsia="Times New Roman" w:hAnsi="Calibri Light" w:cs="Calibri Light"/>
        </w:rPr>
        <w:lastRenderedPageBreak/>
        <w:t xml:space="preserve">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E06C7D7"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052D3A7B"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33293D14" w14:textId="77777777" w:rsidR="00983066" w:rsidRPr="00263D57" w:rsidRDefault="00983066" w:rsidP="00983066">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5018EB2D"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6702FF0D"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78FF9087"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7F588014" w14:textId="77777777" w:rsidR="00983066" w:rsidRPr="00263D57" w:rsidRDefault="00983066" w:rsidP="009830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3"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013674FB" w14:textId="77777777" w:rsidR="00983066" w:rsidRPr="00263D57" w:rsidRDefault="00983066" w:rsidP="00983066">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21328273" w14:textId="77777777" w:rsidR="00983066" w:rsidRPr="00263D57" w:rsidRDefault="00983066" w:rsidP="00983066">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4"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29C33146" w14:textId="77777777" w:rsidR="00983066" w:rsidRPr="00263D57" w:rsidRDefault="00983066" w:rsidP="00983066">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404611F3"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5"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t>
      </w:r>
      <w:r w:rsidRPr="00263D57">
        <w:rPr>
          <w:rFonts w:ascii="Calibri Light" w:eastAsia="Times New Roman" w:hAnsi="Calibri Light" w:cs="Calibri Light"/>
        </w:rPr>
        <w:lastRenderedPageBreak/>
        <w:t xml:space="preserve">website or the </w:t>
      </w:r>
      <w:hyperlink r:id="rId16"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5B2B6C5B" w14:textId="77777777" w:rsidR="00983066" w:rsidRPr="00263D57" w:rsidRDefault="00983066" w:rsidP="00983066">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2BE8D5BF" w14:textId="77777777" w:rsidR="00983066" w:rsidRPr="00263D57" w:rsidRDefault="00983066" w:rsidP="00983066">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1E5CCF70" w14:textId="77777777" w:rsidR="00983066" w:rsidRPr="00263D57" w:rsidRDefault="00983066" w:rsidP="00983066">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698EC75D" w14:textId="77777777" w:rsidR="00983066" w:rsidRPr="00263D57" w:rsidRDefault="00983066" w:rsidP="00983066">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7"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8" w:history="1">
        <w:r w:rsidRPr="00196F5E">
          <w:rPr>
            <w:rStyle w:val="Hyperlink"/>
            <w:rFonts w:cstheme="minorHAnsi"/>
          </w:rPr>
          <w:t>http://owl.english.purdue.edu/owl/resource/560/01/</w:t>
        </w:r>
      </w:hyperlink>
    </w:p>
    <w:p w14:paraId="25832629" w14:textId="77777777" w:rsidR="00983066" w:rsidRPr="00263D57" w:rsidRDefault="00983066" w:rsidP="00983066">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335BB189" w14:textId="77777777" w:rsidR="00983066" w:rsidRPr="00263D57" w:rsidRDefault="00983066" w:rsidP="00983066">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9"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20"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5FB6A8EA" w14:textId="77777777" w:rsidR="00983066" w:rsidRPr="00263D57" w:rsidRDefault="00983066" w:rsidP="00983066">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7D7AF22B" w14:textId="77777777" w:rsidR="00983066" w:rsidRPr="00263D57" w:rsidRDefault="00983066" w:rsidP="00983066">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1" w:tgtFrame="_blank" w:history="1">
        <w:r w:rsidRPr="00263D57">
          <w:rPr>
            <w:rFonts w:ascii="Calibri Light" w:eastAsia="Times New Roman" w:hAnsi="Calibri Light" w:cs="Calibri Light"/>
            <w:color w:val="0000FF"/>
            <w:spacing w:val="6"/>
            <w:u w:val="single"/>
          </w:rPr>
          <w:t>IT Help Desk Website</w:t>
        </w:r>
      </w:hyperlink>
    </w:p>
    <w:p w14:paraId="70A961AA" w14:textId="77777777" w:rsidR="00983066" w:rsidRPr="00263D57" w:rsidRDefault="00983066" w:rsidP="00983066">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2"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3"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4"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5"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6"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7"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2D14B550" w14:textId="77777777" w:rsidR="00983066" w:rsidRPr="00263D57" w:rsidRDefault="00983066" w:rsidP="00983066">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8" w:tgtFrame="_blank" w:history="1">
        <w:r w:rsidRPr="00263D57">
          <w:rPr>
            <w:rFonts w:ascii="Calibri Light" w:eastAsia="Times New Roman" w:hAnsi="Calibri Light" w:cs="Calibri Light"/>
            <w:color w:val="0000FF"/>
            <w:spacing w:val="6"/>
            <w:u w:val="single"/>
          </w:rPr>
          <w:t>Students Accessibility Center Website</w:t>
        </w:r>
      </w:hyperlink>
    </w:p>
    <w:p w14:paraId="0E7C8FF6" w14:textId="77777777" w:rsidR="00983066" w:rsidRPr="005256E5" w:rsidRDefault="00983066" w:rsidP="00402727">
      <w:pPr>
        <w:widowControl w:val="0"/>
        <w:spacing w:before="120" w:after="120" w:line="240" w:lineRule="auto"/>
        <w:ind w:firstLine="72"/>
        <w:rPr>
          <w:rFonts w:ascii="Calibri Light" w:eastAsia="Times New Roman" w:hAnsi="Calibri Light" w:cs="Calibri Light"/>
          <w:b/>
          <w:bCs/>
          <w:color w:val="C00000"/>
          <w:sz w:val="24"/>
          <w:szCs w:val="24"/>
        </w:rPr>
      </w:pPr>
      <w:r w:rsidRPr="005256E5">
        <w:rPr>
          <w:rFonts w:ascii="Calibri Light" w:eastAsia="Times New Roman" w:hAnsi="Calibri Light" w:cs="Calibri Light"/>
          <w:b/>
          <w:bCs/>
          <w:color w:val="922247"/>
          <w:sz w:val="24"/>
          <w:szCs w:val="24"/>
        </w:rPr>
        <w:t>ACADEMIC INTEGRITY, GRADING &amp; ASSIGNMENTS</w:t>
      </w:r>
    </w:p>
    <w:p w14:paraId="5BAB984C" w14:textId="77777777" w:rsidR="00983066" w:rsidRPr="00263D57" w:rsidRDefault="00983066" w:rsidP="0040272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60FE83D5"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9"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1F14759F" w14:textId="77777777" w:rsidR="00983066" w:rsidRPr="00263D57" w:rsidRDefault="00983066" w:rsidP="00983066">
      <w:pPr>
        <w:widowControl w:val="0"/>
        <w:spacing w:after="0" w:line="240" w:lineRule="auto"/>
        <w:ind w:left="144" w:hanging="180"/>
        <w:rPr>
          <w:rFonts w:ascii="Calibri Light" w:eastAsia="Times New Roman" w:hAnsi="Calibri Light" w:cs="Calibri Light"/>
        </w:rPr>
      </w:pPr>
    </w:p>
    <w:p w14:paraId="6EF1162C"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30"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1"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31EC85C7" w14:textId="77777777" w:rsidR="00983066" w:rsidRPr="00263D57" w:rsidRDefault="00983066" w:rsidP="00983066">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w:t>
      </w:r>
      <w:r w:rsidRPr="00263D57">
        <w:rPr>
          <w:rFonts w:ascii="Calibri Light" w:eastAsia="Times New Roman" w:hAnsi="Calibri Light" w:cs="Calibri Light"/>
        </w:rPr>
        <w:lastRenderedPageBreak/>
        <w:t>paper is submitted to a course that is closely related to a paper submitted for another course, it is suggested that the student cite the paper. (Example: paper submitted for SOWK 000, Instructor: Wayne Williams, Semester: Spring 2020)</w:t>
      </w:r>
    </w:p>
    <w:p w14:paraId="59D4FD6E" w14:textId="77777777" w:rsidR="00983066" w:rsidRPr="00263D57" w:rsidRDefault="00983066" w:rsidP="00983066">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5B0B5281" w14:textId="77777777" w:rsidR="00983066" w:rsidRPr="00263D57" w:rsidRDefault="00983066" w:rsidP="00983066">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2"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5C690E21" w14:textId="77777777" w:rsidR="00983066" w:rsidRPr="00263D57" w:rsidRDefault="00983066" w:rsidP="00983066">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785C6FDC" w14:textId="4F0DA419" w:rsidR="00CD58C1" w:rsidRPr="00CD58C1" w:rsidRDefault="00983066" w:rsidP="00CD58C1">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3"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5C8E02C8" w14:textId="77777777" w:rsidR="00CD58C1" w:rsidRDefault="00CD58C1" w:rsidP="00CD58C1">
      <w:pPr>
        <w:pStyle w:val="Heading3"/>
        <w:spacing w:before="120" w:after="120"/>
        <w:rPr>
          <w:rFonts w:cstheme="majorHAnsi"/>
          <w:b/>
          <w:color w:val="auto"/>
          <w:spacing w:val="6"/>
          <w:sz w:val="22"/>
          <w:szCs w:val="22"/>
        </w:rPr>
      </w:pPr>
    </w:p>
    <w:p w14:paraId="79A6F08A" w14:textId="0D3C4775" w:rsidR="001D1CEB" w:rsidRDefault="001D1CEB" w:rsidP="00CD58C1">
      <w:pPr>
        <w:pStyle w:val="Heading3"/>
        <w:spacing w:before="120" w:after="120"/>
        <w:rPr>
          <w:rFonts w:cstheme="majorHAnsi"/>
          <w:b/>
          <w:color w:val="auto"/>
          <w:spacing w:val="6"/>
          <w:sz w:val="22"/>
          <w:szCs w:val="22"/>
        </w:rPr>
      </w:pPr>
      <w:r w:rsidRPr="0087465A">
        <w:rPr>
          <w:rFonts w:cstheme="majorHAnsi"/>
          <w:b/>
          <w:color w:val="auto"/>
          <w:spacing w:val="6"/>
          <w:sz w:val="22"/>
          <w:szCs w:val="22"/>
        </w:rPr>
        <w:t>Grading Scale</w:t>
      </w:r>
    </w:p>
    <w:p w14:paraId="4D1DD0A6" w14:textId="77777777" w:rsidR="00402727" w:rsidRPr="00402727" w:rsidRDefault="00402727" w:rsidP="00402727"/>
    <w:tbl>
      <w:tblPr>
        <w:tblStyle w:val="TableGrid0"/>
        <w:tblW w:w="3342" w:type="dxa"/>
        <w:jc w:val="center"/>
        <w:tblInd w:w="0" w:type="dxa"/>
        <w:shd w:val="clear" w:color="auto" w:fill="FFFFFF" w:themeFill="background1"/>
        <w:tblCellMar>
          <w:top w:w="40" w:type="dxa"/>
          <w:left w:w="109" w:type="dxa"/>
          <w:right w:w="115" w:type="dxa"/>
        </w:tblCellMar>
        <w:tblLook w:val="04A0" w:firstRow="1" w:lastRow="0" w:firstColumn="1" w:lastColumn="0" w:noHBand="0" w:noVBand="1"/>
      </w:tblPr>
      <w:tblGrid>
        <w:gridCol w:w="1036"/>
        <w:gridCol w:w="2306"/>
      </w:tblGrid>
      <w:tr w:rsidR="001D1CEB" w:rsidRPr="0087465A" w14:paraId="15E326DB" w14:textId="77777777" w:rsidTr="001D1CEB">
        <w:trPr>
          <w:trHeight w:val="14"/>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1466E382"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Grade</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4A32B1FE" w14:textId="77777777" w:rsidR="001D1CEB" w:rsidRPr="0087465A" w:rsidRDefault="001D1CEB" w:rsidP="001D1CEB">
            <w:pPr>
              <w:jc w:val="center"/>
              <w:rPr>
                <w:rFonts w:asciiTheme="majorHAnsi" w:eastAsia="SimSun" w:hAnsiTheme="majorHAnsi" w:cstheme="majorHAnsi"/>
                <w:b/>
                <w:spacing w:val="6"/>
              </w:rPr>
            </w:pPr>
            <w:r w:rsidRPr="0087465A">
              <w:rPr>
                <w:rFonts w:asciiTheme="majorHAnsi" w:eastAsia="SimSun" w:hAnsiTheme="majorHAnsi" w:cstheme="majorHAnsi"/>
                <w:b/>
                <w:spacing w:val="6"/>
                <w:lang w:val="uz-Cyrl-UZ"/>
              </w:rPr>
              <w:t xml:space="preserve">Percentage </w:t>
            </w:r>
            <w:r w:rsidRPr="0087465A">
              <w:rPr>
                <w:rFonts w:asciiTheme="majorHAnsi" w:eastAsia="SimSun" w:hAnsiTheme="majorHAnsi" w:cstheme="majorHAnsi"/>
                <w:b/>
                <w:spacing w:val="6"/>
              </w:rPr>
              <w:t>(</w:t>
            </w:r>
            <w:r w:rsidRPr="0087465A">
              <w:rPr>
                <w:rFonts w:asciiTheme="majorHAnsi" w:eastAsia="SimSun" w:hAnsiTheme="majorHAnsi" w:cstheme="majorHAnsi"/>
                <w:b/>
                <w:spacing w:val="6"/>
                <w:lang w:val="uz-Cyrl-UZ"/>
              </w:rPr>
              <w:t>%</w:t>
            </w:r>
            <w:r w:rsidRPr="0087465A">
              <w:rPr>
                <w:rFonts w:asciiTheme="majorHAnsi" w:eastAsia="SimSun" w:hAnsiTheme="majorHAnsi" w:cstheme="majorHAnsi"/>
                <w:b/>
                <w:spacing w:val="6"/>
              </w:rPr>
              <w:t>)</w:t>
            </w:r>
          </w:p>
        </w:tc>
      </w:tr>
      <w:tr w:rsidR="001D1CEB" w:rsidRPr="0087465A" w14:paraId="43E2FB2B" w14:textId="77777777" w:rsidTr="001D1CEB">
        <w:trPr>
          <w:trHeight w:val="110"/>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46566145"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A</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7ADE795E"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96 – 100</w:t>
            </w:r>
          </w:p>
        </w:tc>
      </w:tr>
      <w:tr w:rsidR="001D1CEB" w:rsidRPr="0087465A" w14:paraId="438B829A" w14:textId="77777777" w:rsidTr="001D1CEB">
        <w:trPr>
          <w:trHeight w:val="110"/>
          <w:tblHeader/>
          <w:jc w:val="center"/>
        </w:trPr>
        <w:tc>
          <w:tcPr>
            <w:tcW w:w="1036" w:type="dxa"/>
            <w:tcBorders>
              <w:top w:val="single" w:sz="12" w:space="0" w:color="A8D08D"/>
              <w:left w:val="nil"/>
              <w:bottom w:val="single" w:sz="12" w:space="0" w:color="A8D08D"/>
              <w:right w:val="single" w:sz="2" w:space="0" w:color="A8D08D"/>
            </w:tcBorders>
            <w:shd w:val="clear" w:color="auto" w:fill="FFFFFF" w:themeFill="background1"/>
            <w:vAlign w:val="center"/>
          </w:tcPr>
          <w:p w14:paraId="75CA6960"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A-</w:t>
            </w:r>
          </w:p>
        </w:tc>
        <w:tc>
          <w:tcPr>
            <w:tcW w:w="2306" w:type="dxa"/>
            <w:tcBorders>
              <w:top w:val="single" w:sz="12" w:space="0" w:color="A8D08D"/>
              <w:left w:val="single" w:sz="2" w:space="0" w:color="A8D08D"/>
              <w:bottom w:val="single" w:sz="12" w:space="0" w:color="A8D08D"/>
              <w:right w:val="nil"/>
            </w:tcBorders>
            <w:shd w:val="clear" w:color="auto" w:fill="FFFFFF" w:themeFill="background1"/>
            <w:vAlign w:val="center"/>
          </w:tcPr>
          <w:p w14:paraId="71397006"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92 – 95</w:t>
            </w:r>
          </w:p>
        </w:tc>
      </w:tr>
      <w:tr w:rsidR="001D1CEB" w:rsidRPr="0087465A" w14:paraId="47BD6FE0" w14:textId="77777777" w:rsidTr="001D1CEB">
        <w:trPr>
          <w:trHeight w:val="110"/>
          <w:tblHeader/>
          <w:jc w:val="center"/>
        </w:trPr>
        <w:tc>
          <w:tcPr>
            <w:tcW w:w="1036" w:type="dxa"/>
            <w:tcBorders>
              <w:top w:val="single" w:sz="12" w:space="0" w:color="A8D08D"/>
              <w:left w:val="nil"/>
              <w:bottom w:val="single" w:sz="2" w:space="0" w:color="A8D08D"/>
              <w:right w:val="single" w:sz="2" w:space="0" w:color="A8D08D"/>
            </w:tcBorders>
            <w:shd w:val="clear" w:color="auto" w:fill="FFFFFF" w:themeFill="background1"/>
            <w:vAlign w:val="center"/>
          </w:tcPr>
          <w:p w14:paraId="5A1E217D"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B +</w:t>
            </w:r>
          </w:p>
        </w:tc>
        <w:tc>
          <w:tcPr>
            <w:tcW w:w="2306" w:type="dxa"/>
            <w:tcBorders>
              <w:top w:val="single" w:sz="12" w:space="0" w:color="A8D08D"/>
              <w:left w:val="single" w:sz="2" w:space="0" w:color="A8D08D"/>
              <w:bottom w:val="single" w:sz="2" w:space="0" w:color="A8D08D"/>
              <w:right w:val="nil"/>
            </w:tcBorders>
            <w:shd w:val="clear" w:color="auto" w:fill="FFFFFF" w:themeFill="background1"/>
            <w:vAlign w:val="center"/>
          </w:tcPr>
          <w:p w14:paraId="50F7A68E"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88 – 91</w:t>
            </w:r>
          </w:p>
        </w:tc>
      </w:tr>
      <w:tr w:rsidR="001D1CEB" w:rsidRPr="0087465A" w14:paraId="428E71F2"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4979B97E"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B</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5DCDFDCC"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84 – 87</w:t>
            </w:r>
          </w:p>
        </w:tc>
      </w:tr>
      <w:tr w:rsidR="001D1CEB" w:rsidRPr="0087465A" w14:paraId="39F8FAD1"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6DB62DE6"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B-</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010BBA5C"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80 – 83</w:t>
            </w:r>
          </w:p>
        </w:tc>
      </w:tr>
      <w:tr w:rsidR="001D1CEB" w:rsidRPr="0087465A" w14:paraId="29140BF7"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1FBB01E4" w14:textId="77777777" w:rsidR="001D1CEB" w:rsidRPr="0087465A" w:rsidRDefault="001D1CEB" w:rsidP="001D1CEB">
            <w:pPr>
              <w:ind w:left="4"/>
              <w:rPr>
                <w:rFonts w:asciiTheme="majorHAnsi" w:eastAsia="SimSun" w:hAnsiTheme="majorHAnsi" w:cstheme="majorHAnsi"/>
                <w:b/>
                <w:spacing w:val="6"/>
              </w:rPr>
            </w:pPr>
            <w:r w:rsidRPr="0087465A">
              <w:rPr>
                <w:rFonts w:asciiTheme="majorHAnsi" w:eastAsia="SimSun" w:hAnsiTheme="majorHAnsi" w:cstheme="maj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64443E39"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76 – 79</w:t>
            </w:r>
          </w:p>
        </w:tc>
      </w:tr>
      <w:tr w:rsidR="001D1CEB" w:rsidRPr="0087465A" w14:paraId="5325EAC5"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011BD4DB" w14:textId="77777777" w:rsidR="001D1CEB" w:rsidRPr="0087465A" w:rsidRDefault="001D1CEB" w:rsidP="001D1CEB">
            <w:pPr>
              <w:ind w:left="1"/>
              <w:rPr>
                <w:rFonts w:asciiTheme="majorHAnsi" w:eastAsia="SimSun" w:hAnsiTheme="majorHAnsi" w:cstheme="majorHAnsi"/>
                <w:b/>
                <w:spacing w:val="6"/>
              </w:rPr>
            </w:pPr>
            <w:r w:rsidRPr="0087465A">
              <w:rPr>
                <w:rFonts w:asciiTheme="majorHAnsi" w:eastAsia="SimSun" w:hAnsiTheme="majorHAnsi" w:cstheme="maj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23C18C09"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72 – 75</w:t>
            </w:r>
          </w:p>
        </w:tc>
      </w:tr>
      <w:tr w:rsidR="001D1CEB" w:rsidRPr="0087465A" w14:paraId="557362F5"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70AC6111" w14:textId="77777777" w:rsidR="001D1CEB" w:rsidRPr="0087465A" w:rsidRDefault="001D1CEB" w:rsidP="001D1CEB">
            <w:pPr>
              <w:ind w:left="1"/>
              <w:rPr>
                <w:rFonts w:asciiTheme="majorHAnsi" w:eastAsia="SimSun" w:hAnsiTheme="majorHAnsi" w:cstheme="majorHAnsi"/>
                <w:b/>
                <w:spacing w:val="6"/>
              </w:rPr>
            </w:pPr>
            <w:r w:rsidRPr="0087465A">
              <w:rPr>
                <w:rFonts w:asciiTheme="majorHAnsi" w:eastAsia="SimSun" w:hAnsiTheme="majorHAnsi" w:cstheme="majorHAnsi"/>
                <w:b/>
                <w:spacing w:val="6"/>
              </w:rPr>
              <w:t>C-</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2014B513"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68 – 71</w:t>
            </w:r>
          </w:p>
        </w:tc>
      </w:tr>
      <w:tr w:rsidR="001D1CEB" w:rsidRPr="0087465A" w14:paraId="1EAEC0E5"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46A82EAA" w14:textId="77777777" w:rsidR="001D1CEB" w:rsidRPr="0087465A" w:rsidRDefault="001D1CEB" w:rsidP="001D1CEB">
            <w:pPr>
              <w:ind w:left="1"/>
              <w:rPr>
                <w:rFonts w:asciiTheme="majorHAnsi" w:eastAsia="SimSun" w:hAnsiTheme="majorHAnsi" w:cstheme="majorHAnsi"/>
                <w:b/>
                <w:spacing w:val="6"/>
              </w:rPr>
            </w:pPr>
            <w:r w:rsidRPr="0087465A">
              <w:rPr>
                <w:rFonts w:asciiTheme="majorHAnsi" w:eastAsia="SimSun" w:hAnsiTheme="majorHAnsi" w:cstheme="majorHAnsi"/>
                <w:b/>
                <w:spacing w:val="6"/>
              </w:rPr>
              <w:t>D+</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3D130B8C"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64 – 67</w:t>
            </w:r>
          </w:p>
        </w:tc>
      </w:tr>
      <w:tr w:rsidR="001D1CEB" w:rsidRPr="0087465A" w14:paraId="29B19334" w14:textId="77777777" w:rsidTr="001D1CEB">
        <w:trPr>
          <w:trHeight w:val="110"/>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312ACC29" w14:textId="77777777" w:rsidR="001D1CEB" w:rsidRPr="0087465A" w:rsidRDefault="001D1CEB" w:rsidP="001D1CEB">
            <w:pPr>
              <w:ind w:left="1"/>
              <w:rPr>
                <w:rFonts w:asciiTheme="majorHAnsi" w:eastAsia="SimSun" w:hAnsiTheme="majorHAnsi" w:cstheme="majorHAnsi"/>
                <w:b/>
                <w:spacing w:val="6"/>
              </w:rPr>
            </w:pPr>
            <w:r w:rsidRPr="0087465A">
              <w:rPr>
                <w:rFonts w:asciiTheme="majorHAnsi" w:eastAsia="SimSun" w:hAnsiTheme="majorHAnsi" w:cstheme="majorHAnsi"/>
                <w:b/>
                <w:spacing w:val="6"/>
              </w:rPr>
              <w:t>D</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51E718DC"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60 – 63</w:t>
            </w:r>
          </w:p>
        </w:tc>
      </w:tr>
      <w:tr w:rsidR="001D1CEB" w:rsidRPr="0087465A" w14:paraId="298DBDF6" w14:textId="77777777" w:rsidTr="001D1CEB">
        <w:trPr>
          <w:trHeight w:val="79"/>
          <w:tblHeader/>
          <w:jc w:val="center"/>
        </w:trPr>
        <w:tc>
          <w:tcPr>
            <w:tcW w:w="1036" w:type="dxa"/>
            <w:tcBorders>
              <w:top w:val="single" w:sz="2" w:space="0" w:color="A8D08D"/>
              <w:left w:val="nil"/>
              <w:bottom w:val="single" w:sz="2" w:space="0" w:color="A8D08D"/>
              <w:right w:val="single" w:sz="2" w:space="0" w:color="A8D08D"/>
            </w:tcBorders>
            <w:shd w:val="clear" w:color="auto" w:fill="FFFFFF" w:themeFill="background1"/>
            <w:vAlign w:val="center"/>
          </w:tcPr>
          <w:p w14:paraId="1C68FF38" w14:textId="77777777" w:rsidR="001D1CEB" w:rsidRPr="0087465A" w:rsidRDefault="001D1CEB" w:rsidP="001D1CEB">
            <w:pPr>
              <w:ind w:left="1"/>
              <w:rPr>
                <w:rFonts w:asciiTheme="majorHAnsi" w:eastAsia="SimSun" w:hAnsiTheme="majorHAnsi" w:cstheme="majorHAnsi"/>
                <w:b/>
                <w:spacing w:val="6"/>
              </w:rPr>
            </w:pPr>
            <w:r w:rsidRPr="0087465A">
              <w:rPr>
                <w:rFonts w:asciiTheme="majorHAnsi" w:eastAsia="SimSun" w:hAnsiTheme="majorHAnsi" w:cstheme="majorHAnsi"/>
                <w:b/>
                <w:spacing w:val="6"/>
              </w:rPr>
              <w:t>F</w:t>
            </w:r>
          </w:p>
        </w:tc>
        <w:tc>
          <w:tcPr>
            <w:tcW w:w="2306" w:type="dxa"/>
            <w:tcBorders>
              <w:top w:val="single" w:sz="2" w:space="0" w:color="A8D08D"/>
              <w:left w:val="single" w:sz="2" w:space="0" w:color="A8D08D"/>
              <w:bottom w:val="single" w:sz="2" w:space="0" w:color="A8D08D"/>
              <w:right w:val="nil"/>
            </w:tcBorders>
            <w:shd w:val="clear" w:color="auto" w:fill="FFFFFF" w:themeFill="background1"/>
            <w:vAlign w:val="center"/>
          </w:tcPr>
          <w:p w14:paraId="0313CC35" w14:textId="77777777" w:rsidR="001D1CEB" w:rsidRPr="0087465A" w:rsidRDefault="001D1CEB" w:rsidP="001D1CEB">
            <w:pPr>
              <w:jc w:val="center"/>
              <w:rPr>
                <w:rFonts w:asciiTheme="majorHAnsi" w:eastAsia="SimSun" w:hAnsiTheme="majorHAnsi" w:cstheme="majorHAnsi"/>
                <w:spacing w:val="6"/>
              </w:rPr>
            </w:pPr>
            <w:r w:rsidRPr="0087465A">
              <w:rPr>
                <w:rFonts w:asciiTheme="majorHAnsi" w:eastAsia="SimSun" w:hAnsiTheme="majorHAnsi" w:cstheme="majorHAnsi"/>
                <w:spacing w:val="6"/>
              </w:rPr>
              <w:t>Below 60</w:t>
            </w:r>
          </w:p>
        </w:tc>
      </w:tr>
    </w:tbl>
    <w:p w14:paraId="3DBD3C65" w14:textId="77777777" w:rsidR="001D1CEB" w:rsidRPr="0087465A" w:rsidRDefault="001D1CEB" w:rsidP="00402727">
      <w:pPr>
        <w:spacing w:before="120" w:after="120" w:line="240" w:lineRule="auto"/>
        <w:rPr>
          <w:rFonts w:asciiTheme="majorHAnsi" w:hAnsiTheme="majorHAnsi" w:cstheme="majorHAnsi"/>
          <w:b/>
          <w:spacing w:val="6"/>
        </w:rPr>
      </w:pPr>
      <w:r w:rsidRPr="0087465A">
        <w:rPr>
          <w:rFonts w:asciiTheme="majorHAnsi" w:hAnsiTheme="majorHAnsi" w:cstheme="majorHAnsi"/>
          <w:b/>
          <w:spacing w:val="6"/>
        </w:rPr>
        <w:t>Grade of “Incomplete”</w:t>
      </w:r>
    </w:p>
    <w:p w14:paraId="0C0FF80D" w14:textId="40FCE0CC" w:rsidR="001D1CEB" w:rsidRPr="0087465A" w:rsidRDefault="001D1CEB" w:rsidP="00983066">
      <w:pPr>
        <w:spacing w:after="0" w:line="240" w:lineRule="auto"/>
        <w:ind w:left="144"/>
        <w:rPr>
          <w:rFonts w:asciiTheme="majorHAnsi" w:hAnsiTheme="majorHAnsi" w:cstheme="majorHAnsi"/>
          <w:spacing w:val="6"/>
        </w:rPr>
      </w:pPr>
      <w:r w:rsidRPr="0087465A">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5BABC025" w14:textId="77777777" w:rsidR="001D1CEB" w:rsidRPr="0087465A" w:rsidRDefault="001D1CEB" w:rsidP="00983066">
      <w:pPr>
        <w:spacing w:before="120" w:after="120" w:line="240" w:lineRule="auto"/>
        <w:rPr>
          <w:rFonts w:asciiTheme="majorHAnsi" w:hAnsiTheme="majorHAnsi" w:cstheme="majorHAnsi"/>
          <w:b/>
          <w:spacing w:val="6"/>
        </w:rPr>
      </w:pPr>
      <w:r w:rsidRPr="0087465A">
        <w:rPr>
          <w:rFonts w:asciiTheme="majorHAnsi" w:hAnsiTheme="majorHAnsi" w:cstheme="majorHAnsi"/>
          <w:b/>
          <w:spacing w:val="6"/>
        </w:rPr>
        <w:t xml:space="preserve">Use of Rubrics as an Evaluation Tool </w:t>
      </w:r>
    </w:p>
    <w:p w14:paraId="354C4B13" w14:textId="426C0A78" w:rsidR="001D1CEB" w:rsidRPr="0087465A" w:rsidRDefault="001D1CEB" w:rsidP="00983066">
      <w:pPr>
        <w:spacing w:after="0" w:line="240" w:lineRule="auto"/>
        <w:ind w:left="144"/>
        <w:rPr>
          <w:rFonts w:asciiTheme="majorHAnsi" w:hAnsiTheme="majorHAnsi" w:cstheme="majorHAnsi"/>
          <w:spacing w:val="6"/>
        </w:rPr>
      </w:pPr>
      <w:r w:rsidRPr="0087465A">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w:t>
      </w:r>
      <w:r w:rsidRPr="0087465A">
        <w:rPr>
          <w:rFonts w:asciiTheme="majorHAnsi" w:hAnsiTheme="majorHAnsi" w:cstheme="majorHAnsi"/>
          <w:spacing w:val="6"/>
        </w:rPr>
        <w:lastRenderedPageBreak/>
        <w:t xml:space="preserve">the points and/or grade awarded by the instructor will be considered final for that activity or assignment. </w:t>
      </w:r>
    </w:p>
    <w:p w14:paraId="4AE8EFDE" w14:textId="77777777" w:rsidR="001D1CEB" w:rsidRPr="0087465A" w:rsidRDefault="001D1CEB" w:rsidP="00983066">
      <w:pPr>
        <w:spacing w:before="120" w:after="120" w:line="240" w:lineRule="auto"/>
        <w:rPr>
          <w:rFonts w:asciiTheme="majorHAnsi" w:hAnsiTheme="majorHAnsi" w:cstheme="majorHAnsi"/>
          <w:b/>
          <w:spacing w:val="6"/>
        </w:rPr>
      </w:pPr>
      <w:r w:rsidRPr="0087465A">
        <w:rPr>
          <w:rFonts w:asciiTheme="majorHAnsi" w:hAnsiTheme="majorHAnsi" w:cstheme="majorHAnsi"/>
          <w:b/>
          <w:spacing w:val="6"/>
        </w:rPr>
        <w:t xml:space="preserve">Facilitator Feedback to Learners </w:t>
      </w:r>
    </w:p>
    <w:p w14:paraId="6014FCC5" w14:textId="68727703" w:rsidR="001D1CEB" w:rsidRPr="0087465A" w:rsidRDefault="001D1CEB" w:rsidP="00983066">
      <w:pPr>
        <w:spacing w:before="120" w:after="120" w:line="240" w:lineRule="auto"/>
        <w:ind w:left="144"/>
        <w:rPr>
          <w:rFonts w:asciiTheme="majorHAnsi" w:hAnsiTheme="majorHAnsi" w:cstheme="majorHAnsi"/>
          <w:b/>
          <w:bCs/>
        </w:rPr>
      </w:pPr>
      <w:r w:rsidRPr="0087465A">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DAA544D" w14:textId="23033AC1" w:rsidR="38AAAF90" w:rsidRPr="005256E5" w:rsidRDefault="38AAAF90" w:rsidP="00402727">
      <w:pPr>
        <w:spacing w:before="120" w:after="120" w:line="240" w:lineRule="auto"/>
        <w:rPr>
          <w:rFonts w:asciiTheme="majorHAnsi" w:hAnsiTheme="majorHAnsi" w:cstheme="majorHAnsi"/>
          <w:color w:val="922247"/>
          <w:sz w:val="24"/>
          <w:szCs w:val="24"/>
        </w:rPr>
      </w:pPr>
      <w:r w:rsidRPr="005256E5">
        <w:rPr>
          <w:rFonts w:asciiTheme="majorHAnsi" w:eastAsia="Calibri" w:hAnsiTheme="majorHAnsi" w:cstheme="majorHAnsi"/>
          <w:b/>
          <w:bCs/>
          <w:color w:val="922247"/>
          <w:sz w:val="24"/>
          <w:szCs w:val="24"/>
        </w:rPr>
        <w:t>DESCRIPTION OF ASSIGNMENTS</w:t>
      </w:r>
    </w:p>
    <w:p w14:paraId="4E08BF91" w14:textId="0BB16DA6" w:rsidR="4D853B59" w:rsidRPr="0087465A" w:rsidRDefault="4D853B59" w:rsidP="00983066">
      <w:pPr>
        <w:spacing w:after="0" w:line="240" w:lineRule="auto"/>
        <w:ind w:left="144"/>
        <w:rPr>
          <w:rFonts w:asciiTheme="majorHAnsi" w:eastAsia="Calibri" w:hAnsiTheme="majorHAnsi" w:cstheme="majorHAnsi"/>
        </w:rPr>
      </w:pPr>
      <w:r w:rsidRPr="0087465A">
        <w:rPr>
          <w:rFonts w:asciiTheme="majorHAnsi" w:eastAsia="Calibri" w:hAnsiTheme="majorHAnsi" w:cstheme="majorHAnsi"/>
        </w:rPr>
        <w:t>All assignments must be submitted via Sakai by the start of class on the due date. All assignments have mandatory due dates.  Assignments submitted after those dates may not receive comments from the instructor, but rather just a final grade with an appropriate reduction in grade (</w:t>
      </w:r>
      <w:r w:rsidR="006826DA" w:rsidRPr="0087465A">
        <w:rPr>
          <w:rFonts w:asciiTheme="majorHAnsi" w:eastAsia="Calibri" w:hAnsiTheme="majorHAnsi" w:cstheme="majorHAnsi"/>
        </w:rPr>
        <w:t xml:space="preserve">i.e., </w:t>
      </w:r>
      <w:r w:rsidRPr="0087465A">
        <w:rPr>
          <w:rFonts w:asciiTheme="majorHAnsi" w:eastAsia="Calibri" w:hAnsiTheme="majorHAnsi" w:cstheme="majorHAnsi"/>
        </w:rPr>
        <w:t xml:space="preserve">one grade point per day). AGAIN, if a student chooses to submit an assignment after a mandatory due date, no feedback will be provided.  To receive a passing grade for the course, </w:t>
      </w:r>
      <w:r w:rsidRPr="0087465A">
        <w:rPr>
          <w:rFonts w:asciiTheme="majorHAnsi" w:eastAsia="Calibri" w:hAnsiTheme="majorHAnsi" w:cstheme="majorHAnsi"/>
          <w:b/>
          <w:bCs/>
          <w:i/>
          <w:iCs/>
        </w:rPr>
        <w:t>all</w:t>
      </w:r>
      <w:r w:rsidRPr="0087465A">
        <w:rPr>
          <w:rFonts w:asciiTheme="majorHAnsi" w:eastAsia="Calibri" w:hAnsiTheme="majorHAnsi" w:cstheme="majorHAnsi"/>
          <w:i/>
          <w:iCs/>
        </w:rPr>
        <w:t xml:space="preserve"> assignments must be completed and submitted</w:t>
      </w:r>
      <w:r w:rsidRPr="0087465A">
        <w:rPr>
          <w:rFonts w:asciiTheme="majorHAnsi" w:eastAsia="Calibri" w:hAnsiTheme="majorHAnsi" w:cstheme="majorHAnsi"/>
        </w:rPr>
        <w:t xml:space="preserve">.   </w:t>
      </w:r>
    </w:p>
    <w:p w14:paraId="0BF161CF" w14:textId="34C589D7" w:rsidR="0E77D611" w:rsidRPr="0087465A" w:rsidRDefault="0E77D611" w:rsidP="00983066">
      <w:pPr>
        <w:spacing w:after="0" w:line="240" w:lineRule="auto"/>
        <w:ind w:left="144"/>
        <w:rPr>
          <w:rFonts w:asciiTheme="majorHAnsi" w:eastAsia="Calibri" w:hAnsiTheme="majorHAnsi" w:cstheme="majorHAnsi"/>
        </w:rPr>
      </w:pPr>
      <w:r w:rsidRPr="0087465A">
        <w:rPr>
          <w:rFonts w:asciiTheme="majorHAnsi" w:eastAsia="Calibri" w:hAnsiTheme="majorHAnsi" w:cstheme="majorHAnsi"/>
          <w:b/>
          <w:bCs/>
        </w:rPr>
        <w:t>Participation (10%):</w:t>
      </w:r>
      <w:r w:rsidRPr="0087465A">
        <w:rPr>
          <w:rFonts w:asciiTheme="majorHAnsi" w:eastAsia="Calibri" w:hAnsiTheme="majorHAnsi" w:cstheme="majorHAnsi"/>
        </w:rPr>
        <w:t xml:space="preserve"> Student participation in synchronous and asynchronous discussions via comments and questions to peers and the instructor is essential to establishing a collaborative learning environment, and therefore will </w:t>
      </w:r>
      <w:r w:rsidR="00402727">
        <w:rPr>
          <w:rFonts w:asciiTheme="majorHAnsi" w:eastAsia="Calibri" w:hAnsiTheme="majorHAnsi" w:cstheme="majorHAnsi"/>
        </w:rPr>
        <w:t>assess</w:t>
      </w:r>
      <w:r w:rsidRPr="0087465A">
        <w:rPr>
          <w:rFonts w:asciiTheme="majorHAnsi" w:eastAsia="Calibri" w:hAnsiTheme="majorHAnsi" w:cstheme="majorHAnsi"/>
        </w:rPr>
        <w:t xml:space="preserve"> as part of the final grade. Various ungraded assignments (e.g., forum posts) and attendance will also contribute to the participation grade. Please see the Sakai site for this course and the syllabus and rubrics tab for a grading rubric.</w:t>
      </w:r>
    </w:p>
    <w:p w14:paraId="0C679A1E" w14:textId="18F68785" w:rsidR="0015360D" w:rsidRPr="0087465A" w:rsidRDefault="0015360D"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Participation also includes weekly quizzes, which serve three key functions: (1) encourage students’ close reading of assigned materials; (2) assess student learning; and (3) serve as a springboard for class discussion. You will take a quiz every week with an assigned group of your peers. Each week, one student in your group will take notes of your quiz answers and email them to me at </w:t>
      </w:r>
      <w:hyperlink r:id="rId34" w:history="1">
        <w:r w:rsidRPr="0087465A">
          <w:rPr>
            <w:rStyle w:val="Hyperlink"/>
            <w:rFonts w:asciiTheme="majorHAnsi" w:eastAsia="Times New Roman" w:hAnsiTheme="majorHAnsi" w:cstheme="majorHAnsi"/>
          </w:rPr>
          <w:t>jpryce@luc.edu</w:t>
        </w:r>
      </w:hyperlink>
      <w:r w:rsidRPr="0087465A">
        <w:rPr>
          <w:rStyle w:val="Hyperlink"/>
          <w:rFonts w:asciiTheme="majorHAnsi" w:eastAsia="Times New Roman" w:hAnsiTheme="majorHAnsi" w:cstheme="majorHAnsi"/>
          <w:color w:val="auto"/>
          <w:u w:val="none"/>
        </w:rPr>
        <w:t xml:space="preserve"> prior to </w:t>
      </w:r>
      <w:r w:rsidRPr="0087465A">
        <w:rPr>
          <w:rFonts w:asciiTheme="majorHAnsi" w:eastAsia="Times New Roman" w:hAnsiTheme="majorHAnsi" w:cstheme="majorHAnsi"/>
        </w:rPr>
        <w:t xml:space="preserve">returning to the main Zoom session of class. </w:t>
      </w:r>
      <w:r w:rsidRPr="0087465A">
        <w:rPr>
          <w:rFonts w:asciiTheme="majorHAnsi" w:eastAsia="Times New Roman" w:hAnsiTheme="majorHAnsi" w:cstheme="majorHAnsi"/>
          <w:b/>
        </w:rPr>
        <w:t xml:space="preserve">Your answer page should include each group members’ </w:t>
      </w:r>
      <w:r w:rsidR="00983066">
        <w:rPr>
          <w:rFonts w:asciiTheme="majorHAnsi" w:eastAsia="Times New Roman" w:hAnsiTheme="majorHAnsi" w:cstheme="majorHAnsi"/>
          <w:b/>
        </w:rPr>
        <w:t>name</w:t>
      </w:r>
      <w:r w:rsidRPr="0087465A">
        <w:rPr>
          <w:rFonts w:asciiTheme="majorHAnsi" w:eastAsia="Times New Roman" w:hAnsiTheme="majorHAnsi" w:cstheme="majorHAnsi"/>
          <w:b/>
        </w:rPr>
        <w:t>, the date, as well as your complete answers.</w:t>
      </w:r>
      <w:r w:rsidRPr="0087465A">
        <w:rPr>
          <w:rFonts w:asciiTheme="majorHAnsi" w:eastAsia="Times New Roman" w:hAnsiTheme="majorHAnsi" w:cstheme="majorHAnsi"/>
        </w:rPr>
        <w:t xml:space="preserve"> Quizzes factor into your attendance and participation grade. </w:t>
      </w:r>
    </w:p>
    <w:p w14:paraId="400A775A" w14:textId="31709716" w:rsidR="00CE1919" w:rsidRPr="0087465A" w:rsidRDefault="00CE1919" w:rsidP="00983066">
      <w:pPr>
        <w:spacing w:after="0" w:line="240" w:lineRule="auto"/>
        <w:ind w:left="144"/>
        <w:rPr>
          <w:rFonts w:asciiTheme="majorHAnsi" w:eastAsia="Times New Roman" w:hAnsiTheme="majorHAnsi" w:cstheme="majorHAnsi"/>
          <w:color w:val="000000" w:themeColor="text1"/>
        </w:rPr>
      </w:pPr>
      <w:r w:rsidRPr="0087465A">
        <w:rPr>
          <w:rFonts w:asciiTheme="majorHAnsi" w:eastAsiaTheme="minorEastAsia" w:hAnsiTheme="majorHAnsi" w:cstheme="majorHAnsi"/>
          <w:b/>
          <w:bCs/>
        </w:rPr>
        <w:t xml:space="preserve">Reflection (10%): </w:t>
      </w:r>
      <w:r w:rsidRPr="0087465A">
        <w:rPr>
          <w:rFonts w:asciiTheme="majorHAnsi" w:eastAsia="Times New Roman" w:hAnsiTheme="majorHAnsi" w:cstheme="majorHAnsi"/>
          <w:color w:val="000000" w:themeColor="text1"/>
        </w:rPr>
        <w:t>Throughout the semester, students will be required to write 2</w:t>
      </w:r>
      <w:r w:rsidR="0015360D" w:rsidRPr="0087465A">
        <w:rPr>
          <w:rFonts w:asciiTheme="majorHAnsi" w:eastAsia="Times New Roman" w:hAnsiTheme="majorHAnsi" w:cstheme="majorHAnsi"/>
          <w:color w:val="000000" w:themeColor="text1"/>
        </w:rPr>
        <w:t xml:space="preserve">, no more than one-page, single-spaced </w:t>
      </w:r>
      <w:r w:rsidRPr="0087465A">
        <w:rPr>
          <w:rFonts w:asciiTheme="majorHAnsi" w:eastAsia="Times New Roman" w:hAnsiTheme="majorHAnsi" w:cstheme="majorHAnsi"/>
          <w:color w:val="000000" w:themeColor="text1"/>
        </w:rPr>
        <w:t>reflections of their reactions to the weekly reading assignments</w:t>
      </w:r>
      <w:r w:rsidRPr="0087465A">
        <w:rPr>
          <w:rFonts w:asciiTheme="majorHAnsi" w:eastAsia="Times New Roman" w:hAnsiTheme="majorHAnsi" w:cstheme="majorHAnsi"/>
          <w:i/>
          <w:iCs/>
          <w:color w:val="000000" w:themeColor="text1"/>
        </w:rPr>
        <w:t xml:space="preserve">. </w:t>
      </w:r>
      <w:r w:rsidRPr="0087465A">
        <w:rPr>
          <w:rFonts w:asciiTheme="majorHAnsi" w:eastAsia="Times New Roman" w:hAnsiTheme="majorHAnsi" w:cstheme="majorHAnsi"/>
          <w:color w:val="000000" w:themeColor="text1"/>
        </w:rPr>
        <w:t xml:space="preserve"> </w:t>
      </w:r>
      <w:r w:rsidRPr="0087465A">
        <w:rPr>
          <w:rFonts w:asciiTheme="majorHAnsi" w:eastAsia="Times New Roman" w:hAnsiTheme="majorHAnsi" w:cstheme="majorHAnsi"/>
          <w:b/>
          <w:color w:val="000000" w:themeColor="text1"/>
        </w:rPr>
        <w:t>One reflection is expected approximately every seven weeks</w:t>
      </w:r>
      <w:r w:rsidRPr="0087465A">
        <w:rPr>
          <w:rFonts w:asciiTheme="majorHAnsi" w:eastAsia="Times New Roman" w:hAnsiTheme="majorHAnsi" w:cstheme="majorHAnsi"/>
          <w:color w:val="000000" w:themeColor="text1"/>
        </w:rPr>
        <w:t xml:space="preserve">, but specific timing can be chosen by </w:t>
      </w:r>
      <w:r w:rsidR="00983066">
        <w:rPr>
          <w:rFonts w:asciiTheme="majorHAnsi" w:eastAsia="Times New Roman" w:hAnsiTheme="majorHAnsi" w:cstheme="majorHAnsi"/>
          <w:color w:val="000000" w:themeColor="text1"/>
        </w:rPr>
        <w:t xml:space="preserve">the </w:t>
      </w:r>
      <w:r w:rsidRPr="0087465A">
        <w:rPr>
          <w:rFonts w:asciiTheme="majorHAnsi" w:eastAsia="Times New Roman" w:hAnsiTheme="majorHAnsi" w:cstheme="majorHAnsi"/>
          <w:color w:val="000000" w:themeColor="text1"/>
        </w:rPr>
        <w:t>student.  Students are encouraged to write about the key points from readings that they found most helpful, interesting, confusing, or provocative, and to also pose any questions they had while completing the week's reading. Specifically, students can consider these prompts in their reflections:</w:t>
      </w:r>
    </w:p>
    <w:p w14:paraId="6C919727" w14:textId="77777777" w:rsidR="00CE1919" w:rsidRPr="0087465A" w:rsidRDefault="00CE1919" w:rsidP="00235241">
      <w:pPr>
        <w:pStyle w:val="ListParagraph"/>
        <w:numPr>
          <w:ilvl w:val="0"/>
          <w:numId w:val="12"/>
        </w:numPr>
        <w:rPr>
          <w:rFonts w:asciiTheme="majorHAnsi" w:eastAsia="Times New Roman" w:hAnsiTheme="majorHAnsi" w:cstheme="majorHAnsi"/>
        </w:rPr>
      </w:pPr>
      <w:r w:rsidRPr="0087465A">
        <w:rPr>
          <w:rFonts w:asciiTheme="majorHAnsi" w:eastAsia="Times New Roman" w:hAnsiTheme="majorHAnsi" w:cstheme="majorHAnsi"/>
        </w:rPr>
        <w:t>What struck you about this week's readings? Be specific. Where did you find inconsistencies or tensions in the readings? What surprised you?  What stuck with you after reading?</w:t>
      </w:r>
    </w:p>
    <w:p w14:paraId="28609CBE" w14:textId="77777777" w:rsidR="00CE1919" w:rsidRPr="0087465A" w:rsidRDefault="00CE1919" w:rsidP="00235241">
      <w:pPr>
        <w:pStyle w:val="ListParagraph"/>
        <w:numPr>
          <w:ilvl w:val="0"/>
          <w:numId w:val="12"/>
        </w:numPr>
        <w:rPr>
          <w:rFonts w:asciiTheme="majorHAnsi" w:eastAsia="Times New Roman" w:hAnsiTheme="majorHAnsi" w:cstheme="majorHAnsi"/>
        </w:rPr>
      </w:pPr>
      <w:r w:rsidRPr="0087465A">
        <w:rPr>
          <w:rFonts w:asciiTheme="majorHAnsi" w:eastAsia="Times New Roman" w:hAnsiTheme="majorHAnsi" w:cstheme="majorHAnsi"/>
        </w:rPr>
        <w:t>How does the content from this week's readings complement or challenge that of other weeks? How does it contribute to your developing knowledge?</w:t>
      </w:r>
    </w:p>
    <w:p w14:paraId="1D69FC51" w14:textId="5BD63482" w:rsidR="00CE1919" w:rsidRPr="0087465A" w:rsidRDefault="00CE1919" w:rsidP="00235241">
      <w:pPr>
        <w:pStyle w:val="ListParagraph"/>
        <w:numPr>
          <w:ilvl w:val="0"/>
          <w:numId w:val="12"/>
        </w:numPr>
        <w:rPr>
          <w:rFonts w:asciiTheme="majorHAnsi" w:eastAsia="Times New Roman" w:hAnsiTheme="majorHAnsi" w:cstheme="majorHAnsi"/>
        </w:rPr>
      </w:pPr>
      <w:r w:rsidRPr="0087465A">
        <w:rPr>
          <w:rFonts w:asciiTheme="majorHAnsi" w:eastAsia="Times New Roman" w:hAnsiTheme="majorHAnsi" w:cstheme="majorHAnsi"/>
        </w:rPr>
        <w:t>To what extent does the content offer sensitivity to diversity when understanding behavior in the social environment?</w:t>
      </w:r>
    </w:p>
    <w:p w14:paraId="06017A5C" w14:textId="7A6A2A54" w:rsidR="00CE1919" w:rsidRPr="0087465A" w:rsidRDefault="00CE1919" w:rsidP="00235241">
      <w:pPr>
        <w:pStyle w:val="ListParagraph"/>
        <w:numPr>
          <w:ilvl w:val="0"/>
          <w:numId w:val="12"/>
        </w:numPr>
        <w:rPr>
          <w:rFonts w:asciiTheme="majorHAnsi" w:eastAsia="Times New Roman" w:hAnsiTheme="majorHAnsi" w:cstheme="majorHAnsi"/>
        </w:rPr>
      </w:pPr>
      <w:r w:rsidRPr="0087465A">
        <w:rPr>
          <w:rFonts w:asciiTheme="majorHAnsi" w:eastAsia="Times New Roman" w:hAnsiTheme="majorHAnsi" w:cstheme="majorHAnsi"/>
        </w:rPr>
        <w:t xml:space="preserve">What curiosities and questions </w:t>
      </w:r>
      <w:r w:rsidR="00983066">
        <w:rPr>
          <w:rFonts w:asciiTheme="majorHAnsi" w:eastAsia="Times New Roman" w:hAnsiTheme="majorHAnsi" w:cstheme="majorHAnsi"/>
        </w:rPr>
        <w:t>have</w:t>
      </w:r>
      <w:r w:rsidRPr="0087465A">
        <w:rPr>
          <w:rFonts w:asciiTheme="majorHAnsi" w:eastAsia="Times New Roman" w:hAnsiTheme="majorHAnsi" w:cstheme="majorHAnsi"/>
        </w:rPr>
        <w:t xml:space="preserve"> this content provoked?</w:t>
      </w:r>
    </w:p>
    <w:p w14:paraId="410C0E3F" w14:textId="1FE3F421" w:rsidR="00CE1919" w:rsidRPr="0087465A" w:rsidRDefault="00CE1919" w:rsidP="00983066">
      <w:pPr>
        <w:spacing w:after="0" w:line="240" w:lineRule="auto"/>
        <w:ind w:left="144"/>
        <w:rPr>
          <w:rFonts w:asciiTheme="majorHAnsi" w:eastAsiaTheme="minorEastAsia" w:hAnsiTheme="majorHAnsi" w:cstheme="majorHAnsi"/>
          <w:b/>
          <w:bCs/>
        </w:rPr>
      </w:pPr>
      <w:r w:rsidRPr="0087465A">
        <w:rPr>
          <w:rFonts w:asciiTheme="majorHAnsi" w:eastAsia="Times New Roman" w:hAnsiTheme="majorHAnsi" w:cstheme="majorHAnsi"/>
          <w:color w:val="000000" w:themeColor="text1"/>
        </w:rPr>
        <w:t xml:space="preserve">All writing assignments must be posted to the corresponding Assignments page in Sakai the </w:t>
      </w:r>
      <w:r w:rsidRPr="0087465A">
        <w:rPr>
          <w:rFonts w:asciiTheme="majorHAnsi" w:eastAsia="Times New Roman" w:hAnsiTheme="majorHAnsi" w:cstheme="majorHAnsi"/>
          <w:b/>
          <w:bCs/>
          <w:color w:val="000000" w:themeColor="text1"/>
        </w:rPr>
        <w:t xml:space="preserve">X </w:t>
      </w:r>
      <w:r w:rsidRPr="0087465A">
        <w:rPr>
          <w:rFonts w:asciiTheme="majorHAnsi" w:eastAsia="Times New Roman" w:hAnsiTheme="majorHAnsi" w:cstheme="majorHAnsi"/>
          <w:b/>
          <w:color w:val="000000" w:themeColor="text1"/>
        </w:rPr>
        <w:t>before each class period, no later than</w:t>
      </w:r>
      <w:r w:rsidRPr="0087465A">
        <w:rPr>
          <w:rFonts w:asciiTheme="majorHAnsi" w:eastAsia="Times New Roman" w:hAnsiTheme="majorHAnsi" w:cstheme="majorHAnsi"/>
          <w:b/>
          <w:bCs/>
          <w:color w:val="000000" w:themeColor="text1"/>
        </w:rPr>
        <w:t xml:space="preserve"> X TIME</w:t>
      </w:r>
      <w:r w:rsidRPr="0087465A">
        <w:rPr>
          <w:rFonts w:asciiTheme="majorHAnsi" w:eastAsia="Times New Roman" w:hAnsiTheme="majorHAnsi" w:cstheme="majorHAnsi"/>
          <w:b/>
          <w:color w:val="000000" w:themeColor="text1"/>
        </w:rPr>
        <w:t>.</w:t>
      </w:r>
      <w:r w:rsidRPr="0087465A">
        <w:rPr>
          <w:rFonts w:asciiTheme="majorHAnsi" w:eastAsia="Times New Roman" w:hAnsiTheme="majorHAnsi" w:cstheme="majorHAnsi"/>
          <w:color w:val="000000" w:themeColor="text1"/>
        </w:rPr>
        <w:t xml:space="preserve"> These reflections are intended to help students integrate information, and to engage with course content more comprehensively. They are </w:t>
      </w:r>
      <w:r w:rsidRPr="0087465A">
        <w:rPr>
          <w:rFonts w:asciiTheme="majorHAnsi" w:eastAsia="Times New Roman" w:hAnsiTheme="majorHAnsi" w:cstheme="majorHAnsi"/>
          <w:b/>
          <w:bCs/>
          <w:i/>
          <w:iCs/>
          <w:color w:val="000000" w:themeColor="text1"/>
        </w:rPr>
        <w:t>not</w:t>
      </w:r>
      <w:r w:rsidRPr="0087465A">
        <w:rPr>
          <w:rFonts w:asciiTheme="majorHAnsi" w:eastAsia="Times New Roman" w:hAnsiTheme="majorHAnsi" w:cstheme="majorHAnsi"/>
          <w:color w:val="000000" w:themeColor="text1"/>
        </w:rPr>
        <w:t xml:space="preserve"> intended to be busy work or burdensome. Completion of these reflections will be graded on a five-point scale. Responses will be graded on the extent to which students thoroughly addressed the prompt(s). </w:t>
      </w:r>
      <w:r w:rsidRPr="0087465A">
        <w:rPr>
          <w:rFonts w:asciiTheme="majorHAnsi" w:eastAsia="Times New Roman" w:hAnsiTheme="majorHAnsi" w:cstheme="majorHAnsi"/>
          <w:b/>
          <w:color w:val="000000" w:themeColor="text1"/>
        </w:rPr>
        <w:t xml:space="preserve">Late posts will be accepted until the final day of </w:t>
      </w:r>
      <w:r w:rsidR="00B666A7" w:rsidRPr="0087465A">
        <w:rPr>
          <w:rFonts w:asciiTheme="majorHAnsi" w:eastAsia="Times New Roman" w:hAnsiTheme="majorHAnsi" w:cstheme="majorHAnsi"/>
          <w:b/>
          <w:color w:val="000000" w:themeColor="text1"/>
        </w:rPr>
        <w:t>class but</w:t>
      </w:r>
      <w:r w:rsidRPr="0087465A">
        <w:rPr>
          <w:rFonts w:asciiTheme="majorHAnsi" w:eastAsia="Times New Roman" w:hAnsiTheme="majorHAnsi" w:cstheme="majorHAnsi"/>
          <w:b/>
          <w:color w:val="000000" w:themeColor="text1"/>
        </w:rPr>
        <w:t xml:space="preserve"> can only receive a maximum of 2.5 out of 5 points.</w:t>
      </w:r>
    </w:p>
    <w:p w14:paraId="0DDAB659" w14:textId="77777777" w:rsidR="00CE1919" w:rsidRPr="0087465A" w:rsidRDefault="00CE1919" w:rsidP="00983066">
      <w:pPr>
        <w:spacing w:after="0" w:line="240" w:lineRule="auto"/>
        <w:ind w:left="144"/>
        <w:rPr>
          <w:rFonts w:asciiTheme="majorHAnsi" w:eastAsiaTheme="minorEastAsia" w:hAnsiTheme="majorHAnsi" w:cstheme="majorHAnsi"/>
          <w:b/>
          <w:bCs/>
        </w:rPr>
      </w:pPr>
    </w:p>
    <w:p w14:paraId="1F2F814A" w14:textId="7E3DDDB3" w:rsidR="0015360D" w:rsidRPr="0087465A" w:rsidRDefault="0015360D"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b/>
        </w:rPr>
        <w:t>Student-Led Discourse (20%)</w:t>
      </w:r>
      <w:r w:rsidRPr="0087465A">
        <w:rPr>
          <w:rFonts w:asciiTheme="majorHAnsi" w:eastAsia="Times New Roman" w:hAnsiTheme="majorHAnsi" w:cstheme="majorHAnsi"/>
        </w:rPr>
        <w:t xml:space="preserve">: You likely practice academic and intellectual discourse in all your courses. It is important to gain exposure and experience to move beyond responding to discursive invitations from instructors to </w:t>
      </w:r>
      <w:r w:rsidRPr="0087465A">
        <w:rPr>
          <w:rFonts w:asciiTheme="majorHAnsi" w:eastAsia="Times New Roman" w:hAnsiTheme="majorHAnsi" w:cstheme="majorHAnsi"/>
          <w:i/>
          <w:iCs/>
        </w:rPr>
        <w:t xml:space="preserve">initiating </w:t>
      </w:r>
      <w:r w:rsidRPr="0087465A">
        <w:rPr>
          <w:rFonts w:asciiTheme="majorHAnsi" w:eastAsia="Times New Roman" w:hAnsiTheme="majorHAnsi" w:cstheme="majorHAnsi"/>
        </w:rPr>
        <w:t xml:space="preserve">discourse. Presenting material and leading discussions are also important skills to hone </w:t>
      </w:r>
      <w:r w:rsidRPr="0087465A">
        <w:rPr>
          <w:rFonts w:asciiTheme="majorHAnsi" w:eastAsia="Times New Roman" w:hAnsiTheme="majorHAnsi" w:cstheme="majorHAnsi"/>
        </w:rPr>
        <w:lastRenderedPageBreak/>
        <w:t xml:space="preserve">as you progress throughout your education and career. On the first day of class, I will randomly assign each student to a small group with whom you will collaborate to develop a presentation for a specific week of class. The presentation will include 3 parts: </w:t>
      </w:r>
    </w:p>
    <w:p w14:paraId="7C7FB73D" w14:textId="7362E686" w:rsidR="0015360D" w:rsidRPr="0087465A" w:rsidRDefault="0015360D" w:rsidP="00235241">
      <w:pPr>
        <w:pStyle w:val="ListParagraph"/>
        <w:numPr>
          <w:ilvl w:val="0"/>
          <w:numId w:val="3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b/>
          <w:bCs/>
        </w:rPr>
        <w:t>Summary</w:t>
      </w:r>
      <w:r w:rsidRPr="0087465A">
        <w:rPr>
          <w:rFonts w:asciiTheme="majorHAnsi" w:eastAsia="Times New Roman" w:hAnsiTheme="majorHAnsi" w:cstheme="majorHAnsi"/>
        </w:rPr>
        <w:t xml:space="preserve"> of the content for the week, based on assigned readings, presented in a video or narrated PowerPoint presentation (</w:t>
      </w:r>
      <w:r w:rsidRPr="0087465A">
        <w:rPr>
          <w:rFonts w:asciiTheme="majorHAnsi" w:eastAsia="Times New Roman" w:hAnsiTheme="majorHAnsi" w:cstheme="majorHAnsi"/>
          <w:i/>
        </w:rPr>
        <w:t>approximately 15-20 minutes</w:t>
      </w:r>
      <w:r w:rsidRPr="0087465A">
        <w:rPr>
          <w:rFonts w:asciiTheme="majorHAnsi" w:eastAsia="Times New Roman" w:hAnsiTheme="majorHAnsi" w:cstheme="majorHAnsi"/>
        </w:rPr>
        <w:t xml:space="preserve">) sent to the whole class via email or Sakai </w:t>
      </w:r>
      <w:r w:rsidRPr="0087465A">
        <w:rPr>
          <w:rFonts w:asciiTheme="majorHAnsi" w:eastAsia="Times New Roman" w:hAnsiTheme="majorHAnsi" w:cstheme="majorHAnsi"/>
          <w:b/>
        </w:rPr>
        <w:t>by the preceding Wednesday at 8:00 pm</w:t>
      </w:r>
      <w:r w:rsidRPr="0087465A">
        <w:rPr>
          <w:rFonts w:asciiTheme="majorHAnsi" w:eastAsia="Times New Roman" w:hAnsiTheme="majorHAnsi" w:cstheme="majorHAnsi"/>
        </w:rPr>
        <w:t xml:space="preserve">. Please feel free to be creative! You can use </w:t>
      </w:r>
      <w:r w:rsidR="00B666A7" w:rsidRPr="0087465A">
        <w:rPr>
          <w:rFonts w:asciiTheme="majorHAnsi" w:eastAsia="Times New Roman" w:hAnsiTheme="majorHAnsi" w:cstheme="majorHAnsi"/>
        </w:rPr>
        <w:t>PowerPoint</w:t>
      </w:r>
      <w:r w:rsidRPr="0087465A">
        <w:rPr>
          <w:rFonts w:asciiTheme="majorHAnsi" w:eastAsia="Times New Roman" w:hAnsiTheme="majorHAnsi" w:cstheme="majorHAnsi"/>
        </w:rPr>
        <w:t xml:space="preserve">, and/or also bring in other forms for presenting. Be thoughtful about what you want to present. Do not assume you need to summarize everything in all the sources/readings. </w:t>
      </w:r>
    </w:p>
    <w:p w14:paraId="4AA5AAAD" w14:textId="2962A34A" w:rsidR="0015360D" w:rsidRPr="0087465A" w:rsidRDefault="0015360D" w:rsidP="00235241">
      <w:pPr>
        <w:pStyle w:val="ListParagraph"/>
        <w:numPr>
          <w:ilvl w:val="0"/>
          <w:numId w:val="3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Set of 3 quiz questions for your peers, sent to the instructor via email, by the preceding </w:t>
      </w:r>
      <w:r w:rsidRPr="0087465A">
        <w:rPr>
          <w:rFonts w:asciiTheme="majorHAnsi" w:eastAsia="Times New Roman" w:hAnsiTheme="majorHAnsi" w:cstheme="majorHAnsi"/>
          <w:b/>
        </w:rPr>
        <w:t xml:space="preserve">Wednesday at </w:t>
      </w:r>
      <w:r w:rsidR="00402727">
        <w:rPr>
          <w:rFonts w:asciiTheme="majorHAnsi" w:eastAsia="Times New Roman" w:hAnsiTheme="majorHAnsi" w:cstheme="majorHAnsi"/>
          <w:b/>
        </w:rPr>
        <w:t>8 pm</w:t>
      </w:r>
      <w:r w:rsidRPr="0087465A">
        <w:rPr>
          <w:rFonts w:asciiTheme="majorHAnsi" w:eastAsia="Times New Roman" w:hAnsiTheme="majorHAnsi" w:cstheme="majorHAnsi"/>
        </w:rPr>
        <w:t>.</w:t>
      </w:r>
    </w:p>
    <w:p w14:paraId="50919114" w14:textId="0637E541" w:rsidR="0015360D" w:rsidRPr="0087465A" w:rsidRDefault="0015360D" w:rsidP="00235241">
      <w:pPr>
        <w:pStyle w:val="ListParagraph"/>
        <w:numPr>
          <w:ilvl w:val="0"/>
          <w:numId w:val="3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Set 3-5 discussion questions, that you will use to guide and facilitate the class discussion (approximately 20-30 minutes) during our synchronous class that week. Discussion questions must be posted alongside the </w:t>
      </w:r>
      <w:r w:rsidR="00B666A7" w:rsidRPr="0087465A">
        <w:rPr>
          <w:rFonts w:asciiTheme="majorHAnsi" w:eastAsia="Times New Roman" w:hAnsiTheme="majorHAnsi" w:cstheme="majorHAnsi"/>
        </w:rPr>
        <w:t>PowerPoint</w:t>
      </w:r>
      <w:r w:rsidRPr="0087465A">
        <w:rPr>
          <w:rFonts w:asciiTheme="majorHAnsi" w:eastAsia="Times New Roman" w:hAnsiTheme="majorHAnsi" w:cstheme="majorHAnsi"/>
        </w:rPr>
        <w:t xml:space="preserve"> presentation to the Sakai Forums as well as sent to the instructor no later than the preceding</w:t>
      </w:r>
      <w:r w:rsidRPr="0087465A">
        <w:rPr>
          <w:rFonts w:asciiTheme="majorHAnsi" w:eastAsia="Times New Roman" w:hAnsiTheme="majorHAnsi" w:cstheme="majorHAnsi"/>
          <w:b/>
        </w:rPr>
        <w:t xml:space="preserve"> Wednesday at </w:t>
      </w:r>
      <w:r w:rsidR="00402727">
        <w:rPr>
          <w:rFonts w:asciiTheme="majorHAnsi" w:eastAsia="Times New Roman" w:hAnsiTheme="majorHAnsi" w:cstheme="majorHAnsi"/>
          <w:b/>
        </w:rPr>
        <w:t>8 pm</w:t>
      </w:r>
      <w:r w:rsidRPr="0087465A">
        <w:rPr>
          <w:rFonts w:asciiTheme="majorHAnsi" w:eastAsia="Times New Roman" w:hAnsiTheme="majorHAnsi" w:cstheme="majorHAnsi"/>
        </w:rPr>
        <w:t>.</w:t>
      </w:r>
    </w:p>
    <w:p w14:paraId="5A6694C5" w14:textId="1A8D20CE" w:rsidR="0015360D" w:rsidRPr="0087465A" w:rsidRDefault="0015360D"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This assignment will factor significantly toward your grade for the course. Presenting and leading conversations is an opportunity to express your unique, critical thinking and creativity. It also invites us to co-facilitate the class, engage more voices, and learn content more deeply as we seek to teach it. In past experience, this aspect of the course adds a wonderful element, particularly in the </w:t>
      </w:r>
      <w:r w:rsidR="00402727">
        <w:rPr>
          <w:rFonts w:asciiTheme="majorHAnsi" w:eastAsia="Times New Roman" w:hAnsiTheme="majorHAnsi" w:cstheme="majorHAnsi"/>
        </w:rPr>
        <w:t>online</w:t>
      </w:r>
      <w:r w:rsidRPr="0087465A">
        <w:rPr>
          <w:rFonts w:asciiTheme="majorHAnsi" w:eastAsia="Times New Roman" w:hAnsiTheme="majorHAnsi" w:cstheme="majorHAnsi"/>
        </w:rPr>
        <w:t xml:space="preserve"> format.</w:t>
      </w:r>
    </w:p>
    <w:p w14:paraId="76417DD2" w14:textId="77777777" w:rsidR="0015360D" w:rsidRPr="0087465A" w:rsidRDefault="0015360D" w:rsidP="0015360D">
      <w:pPr>
        <w:spacing w:after="0"/>
        <w:rPr>
          <w:rFonts w:asciiTheme="majorHAnsi" w:eastAsiaTheme="minorEastAsia" w:hAnsiTheme="majorHAnsi" w:cstheme="majorHAnsi"/>
          <w:b/>
          <w:bCs/>
        </w:rPr>
      </w:pPr>
    </w:p>
    <w:p w14:paraId="6EFF5759" w14:textId="6AEE7E0C" w:rsidR="00CE1919" w:rsidRPr="0087465A" w:rsidRDefault="00CE1919" w:rsidP="00983066">
      <w:pPr>
        <w:spacing w:after="0" w:line="240" w:lineRule="auto"/>
        <w:ind w:left="144"/>
        <w:rPr>
          <w:rFonts w:asciiTheme="majorHAnsi" w:hAnsiTheme="majorHAnsi" w:cstheme="majorHAnsi"/>
        </w:rPr>
      </w:pPr>
      <w:r w:rsidRPr="0087465A">
        <w:rPr>
          <w:rFonts w:asciiTheme="majorHAnsi" w:eastAsiaTheme="minorEastAsia" w:hAnsiTheme="majorHAnsi" w:cstheme="majorHAnsi"/>
          <w:b/>
          <w:bCs/>
        </w:rPr>
        <w:t>Family Event Analysis Paper</w:t>
      </w:r>
      <w:r w:rsidR="78AA4F7B" w:rsidRPr="0087465A">
        <w:rPr>
          <w:rFonts w:asciiTheme="majorHAnsi" w:eastAsiaTheme="minorEastAsia" w:hAnsiTheme="majorHAnsi" w:cstheme="majorHAnsi"/>
          <w:b/>
          <w:bCs/>
        </w:rPr>
        <w:t xml:space="preserve"> </w:t>
      </w:r>
      <w:r w:rsidR="70807E46" w:rsidRPr="0087465A">
        <w:rPr>
          <w:rFonts w:asciiTheme="majorHAnsi" w:eastAsiaTheme="minorEastAsia" w:hAnsiTheme="majorHAnsi" w:cstheme="majorHAnsi"/>
          <w:b/>
          <w:bCs/>
        </w:rPr>
        <w:t>(</w:t>
      </w:r>
      <w:r w:rsidRPr="0087465A">
        <w:rPr>
          <w:rFonts w:asciiTheme="majorHAnsi" w:eastAsiaTheme="minorEastAsia" w:hAnsiTheme="majorHAnsi" w:cstheme="majorHAnsi"/>
          <w:b/>
          <w:bCs/>
        </w:rPr>
        <w:t>15</w:t>
      </w:r>
      <w:r w:rsidR="70807E46" w:rsidRPr="0087465A">
        <w:rPr>
          <w:rFonts w:asciiTheme="majorHAnsi" w:eastAsiaTheme="minorEastAsia" w:hAnsiTheme="majorHAnsi" w:cstheme="majorHAnsi"/>
          <w:b/>
          <w:bCs/>
        </w:rPr>
        <w:t xml:space="preserve">%) </w:t>
      </w:r>
      <w:r w:rsidRPr="0087465A">
        <w:rPr>
          <w:rFonts w:asciiTheme="majorHAnsi" w:eastAsiaTheme="minorEastAsia" w:hAnsiTheme="majorHAnsi" w:cstheme="majorHAnsi"/>
        </w:rPr>
        <w:t>(5-6</w:t>
      </w:r>
      <w:r w:rsidR="78AA4F7B" w:rsidRPr="0087465A">
        <w:rPr>
          <w:rFonts w:asciiTheme="majorHAnsi" w:eastAsiaTheme="minorEastAsia" w:hAnsiTheme="majorHAnsi" w:cstheme="majorHAnsi"/>
        </w:rPr>
        <w:t xml:space="preserve"> pages)</w:t>
      </w:r>
      <w:r w:rsidR="2DCAA8BE" w:rsidRPr="0087465A">
        <w:rPr>
          <w:rFonts w:asciiTheme="majorHAnsi" w:hAnsiTheme="majorHAnsi" w:cstheme="majorHAnsi"/>
        </w:rPr>
        <w:tab/>
      </w:r>
    </w:p>
    <w:p w14:paraId="40DC6C79" w14:textId="2512DA1C"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Consider an event in the life of your own family of origin. This may be </w:t>
      </w:r>
      <w:r w:rsidR="00402727">
        <w:rPr>
          <w:rFonts w:asciiTheme="majorHAnsi" w:eastAsia="Times New Roman" w:hAnsiTheme="majorHAnsi" w:cstheme="majorHAnsi"/>
        </w:rPr>
        <w:t>an</w:t>
      </w:r>
      <w:r w:rsidRPr="0087465A">
        <w:rPr>
          <w:rFonts w:asciiTheme="majorHAnsi" w:eastAsia="Times New Roman" w:hAnsiTheme="majorHAnsi" w:cstheme="majorHAnsi"/>
        </w:rPr>
        <w:t xml:space="preserve"> event that impacted or changed the normative routines or relationships within your family, such as the birth of a child, moving to a new place, a crisis or stressor, the loss of a family member, etc. The purpose of this reflection paper is to demonstrate your ability to apply social work theories to your family’s experience. </w:t>
      </w:r>
      <w:r w:rsidRPr="0087465A">
        <w:rPr>
          <w:rFonts w:asciiTheme="majorHAnsi" w:eastAsia="Times New Roman" w:hAnsiTheme="majorHAnsi" w:cstheme="majorHAnsi"/>
          <w:b/>
          <w:bCs/>
          <w:i/>
          <w:iCs/>
        </w:rPr>
        <w:t>Cite</w:t>
      </w:r>
      <w:r w:rsidRPr="0087465A">
        <w:rPr>
          <w:rFonts w:asciiTheme="majorHAnsi" w:eastAsia="Times New Roman" w:hAnsiTheme="majorHAnsi" w:cstheme="majorHAnsi"/>
        </w:rPr>
        <w:t xml:space="preserve"> and </w:t>
      </w:r>
      <w:r w:rsidRPr="0087465A">
        <w:rPr>
          <w:rFonts w:asciiTheme="majorHAnsi" w:eastAsia="Times New Roman" w:hAnsiTheme="majorHAnsi" w:cstheme="majorHAnsi"/>
          <w:b/>
          <w:bCs/>
          <w:i/>
          <w:iCs/>
        </w:rPr>
        <w:t>apply</w:t>
      </w:r>
      <w:r w:rsidRPr="0087465A">
        <w:rPr>
          <w:rFonts w:asciiTheme="majorHAnsi" w:eastAsia="Times New Roman" w:hAnsiTheme="majorHAnsi" w:cstheme="majorHAnsi"/>
        </w:rPr>
        <w:t xml:space="preserve"> social work theories covered in classes 1-4 to this life event. </w:t>
      </w:r>
    </w:p>
    <w:p w14:paraId="54C6EF6F" w14:textId="406369BE"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Specifically:</w:t>
      </w:r>
    </w:p>
    <w:p w14:paraId="6EDC6A23"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Briefly describe the event and your family’s response to it.</w:t>
      </w:r>
    </w:p>
    <w:p w14:paraId="18E0A160"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Identify strengths displayed by your family members during this event.</w:t>
      </w:r>
    </w:p>
    <w:p w14:paraId="7C9B9FA3"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Identify cultural influences that affected your family’s experience of the event.</w:t>
      </w:r>
    </w:p>
    <w:p w14:paraId="79482028"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Indicate the risk and protective factors that either a) affected the likelihood of your family experiencing the event in question or b) affected your family’s response to the event/the event’s outcome.</w:t>
      </w:r>
    </w:p>
    <w:p w14:paraId="5F0686C1"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Discuss whether oppression was a factor in your family’s experience of the event. If so, how? If not, what prevented that from being a factor?</w:t>
      </w:r>
    </w:p>
    <w:p w14:paraId="186C8D6E"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Consider the ways in which your family may have been empowered, and by what systems, during the event.</w:t>
      </w:r>
    </w:p>
    <w:p w14:paraId="177A7D58" w14:textId="77777777" w:rsidR="00CE1919" w:rsidRPr="0087465A" w:rsidRDefault="00CE1919" w:rsidP="00235241">
      <w:pPr>
        <w:numPr>
          <w:ilvl w:val="0"/>
          <w:numId w:val="3"/>
        </w:numPr>
        <w:spacing w:after="0" w:line="247" w:lineRule="auto"/>
        <w:ind w:left="504"/>
        <w:rPr>
          <w:rFonts w:asciiTheme="majorHAnsi" w:eastAsia="Times New Roman" w:hAnsiTheme="majorHAnsi" w:cstheme="majorHAnsi"/>
        </w:rPr>
      </w:pPr>
      <w:r w:rsidRPr="0087465A">
        <w:rPr>
          <w:rFonts w:asciiTheme="majorHAnsi" w:eastAsia="Times New Roman" w:hAnsiTheme="majorHAnsi" w:cstheme="majorHAnsi"/>
        </w:rPr>
        <w:t>Identify relevant systems and environmental factors involved in the event or the response to the event (e.g., extended family, neighbors, religious community, group membership, medical and legal systems, etc.).</w:t>
      </w:r>
    </w:p>
    <w:p w14:paraId="0EE12C14" w14:textId="51275E47" w:rsidR="2DCAA8BE" w:rsidRPr="0087465A" w:rsidRDefault="00CE1919" w:rsidP="00983066">
      <w:pPr>
        <w:spacing w:after="0" w:line="240" w:lineRule="auto"/>
        <w:ind w:left="144"/>
        <w:rPr>
          <w:rFonts w:asciiTheme="majorHAnsi" w:eastAsiaTheme="minorEastAsia" w:hAnsiTheme="majorHAnsi" w:cstheme="majorHAnsi"/>
        </w:rPr>
      </w:pPr>
      <w:r w:rsidRPr="0087465A">
        <w:rPr>
          <w:rFonts w:asciiTheme="majorHAnsi" w:eastAsia="Times New Roman" w:hAnsiTheme="majorHAnsi" w:cstheme="majorHAnsi"/>
        </w:rPr>
        <w:t>Describe the interaction of various systems using concepts from systems theory, as covered in class.</w:t>
      </w:r>
      <w:r w:rsidR="2DCAA8BE" w:rsidRPr="0087465A">
        <w:rPr>
          <w:rFonts w:asciiTheme="majorHAnsi" w:hAnsiTheme="majorHAnsi" w:cstheme="majorHAnsi"/>
        </w:rPr>
        <w:tab/>
      </w:r>
      <w:r w:rsidR="2DCAA8BE" w:rsidRPr="0087465A">
        <w:rPr>
          <w:rFonts w:asciiTheme="majorHAnsi" w:hAnsiTheme="majorHAnsi" w:cstheme="majorHAnsi"/>
        </w:rPr>
        <w:tab/>
      </w:r>
      <w:r w:rsidR="2DCAA8BE" w:rsidRPr="0087465A">
        <w:rPr>
          <w:rFonts w:asciiTheme="majorHAnsi" w:hAnsiTheme="majorHAnsi" w:cstheme="majorHAnsi"/>
        </w:rPr>
        <w:tab/>
      </w:r>
      <w:r w:rsidR="2DCAA8BE" w:rsidRPr="0087465A">
        <w:rPr>
          <w:rFonts w:asciiTheme="majorHAnsi" w:hAnsiTheme="majorHAnsi" w:cstheme="majorHAnsi"/>
        </w:rPr>
        <w:tab/>
      </w:r>
      <w:r w:rsidR="2DCAA8BE" w:rsidRPr="0087465A">
        <w:rPr>
          <w:rFonts w:asciiTheme="majorHAnsi" w:eastAsiaTheme="minorEastAsia" w:hAnsiTheme="majorHAnsi" w:cstheme="majorHAnsi"/>
        </w:rPr>
        <w:t xml:space="preserve"> </w:t>
      </w:r>
      <w:r w:rsidR="2DCAA8BE" w:rsidRPr="0087465A">
        <w:rPr>
          <w:rFonts w:asciiTheme="majorHAnsi" w:hAnsiTheme="majorHAnsi" w:cstheme="majorHAnsi"/>
        </w:rPr>
        <w:tab/>
      </w:r>
    </w:p>
    <w:p w14:paraId="630F56CD" w14:textId="7C16B680" w:rsidR="00CE1919" w:rsidRPr="0087465A" w:rsidRDefault="00CE1919" w:rsidP="00983066">
      <w:pPr>
        <w:spacing w:before="120" w:after="120" w:line="240" w:lineRule="auto"/>
        <w:ind w:left="144"/>
        <w:rPr>
          <w:rFonts w:asciiTheme="majorHAnsi" w:eastAsia="Times New Roman" w:hAnsiTheme="majorHAnsi" w:cstheme="majorHAnsi"/>
        </w:rPr>
      </w:pPr>
      <w:r w:rsidRPr="0087465A">
        <w:rPr>
          <w:rFonts w:asciiTheme="majorHAnsi" w:eastAsia="Times New Roman" w:hAnsiTheme="majorHAnsi" w:cstheme="majorHAnsi"/>
          <w:b/>
          <w:bCs/>
        </w:rPr>
        <w:t xml:space="preserve">Client Stressors, Life Stages &amp; Theory (20%) </w:t>
      </w:r>
      <w:r w:rsidRPr="0087465A">
        <w:rPr>
          <w:rFonts w:asciiTheme="majorHAnsi" w:eastAsia="Times New Roman" w:hAnsiTheme="majorHAnsi" w:cstheme="majorHAnsi"/>
        </w:rPr>
        <w:t>(7-8 pages)</w:t>
      </w:r>
    </w:p>
    <w:p w14:paraId="5E81D614" w14:textId="5C5C4358"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Select a psychosocial difficulty that may be experienced by an individual at some point during development (e.g., diagnosis with a learning disability, </w:t>
      </w:r>
      <w:r w:rsidR="00402727">
        <w:rPr>
          <w:rFonts w:asciiTheme="majorHAnsi" w:eastAsia="Times New Roman" w:hAnsiTheme="majorHAnsi" w:cstheme="majorHAnsi"/>
        </w:rPr>
        <w:t xml:space="preserve">the </w:t>
      </w:r>
      <w:r w:rsidRPr="0087465A">
        <w:rPr>
          <w:rFonts w:asciiTheme="majorHAnsi" w:eastAsia="Times New Roman" w:hAnsiTheme="majorHAnsi" w:cstheme="majorHAnsi"/>
        </w:rPr>
        <w:t xml:space="preserve">experience of physical abuse, separation from </w:t>
      </w:r>
      <w:r w:rsidR="00402727">
        <w:rPr>
          <w:rFonts w:asciiTheme="majorHAnsi" w:eastAsia="Times New Roman" w:hAnsiTheme="majorHAnsi" w:cstheme="majorHAnsi"/>
        </w:rPr>
        <w:t xml:space="preserve">a </w:t>
      </w:r>
      <w:r w:rsidRPr="0087465A">
        <w:rPr>
          <w:rFonts w:asciiTheme="majorHAnsi" w:eastAsia="Times New Roman" w:hAnsiTheme="majorHAnsi" w:cstheme="majorHAnsi"/>
        </w:rPr>
        <w:t>caregiver, onset of mental illness, etc.). Explore the impact of that event on de</w:t>
      </w:r>
      <w:r w:rsidR="00B563CC" w:rsidRPr="0087465A">
        <w:rPr>
          <w:rFonts w:asciiTheme="majorHAnsi" w:eastAsia="Times New Roman" w:hAnsiTheme="majorHAnsi" w:cstheme="majorHAnsi"/>
        </w:rPr>
        <w:t xml:space="preserve">velopment at two developmental </w:t>
      </w:r>
      <w:r w:rsidRPr="0087465A">
        <w:rPr>
          <w:rFonts w:asciiTheme="majorHAnsi" w:eastAsia="Times New Roman" w:hAnsiTheme="majorHAnsi" w:cstheme="majorHAnsi"/>
        </w:rPr>
        <w:t>stages. Specifically:</w:t>
      </w:r>
    </w:p>
    <w:p w14:paraId="35FEB4C7" w14:textId="77777777" w:rsidR="00CE1919" w:rsidRPr="0087465A" w:rsidRDefault="00CE1919" w:rsidP="00235241">
      <w:pPr>
        <w:numPr>
          <w:ilvl w:val="0"/>
          <w:numId w:val="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Offer a brief description of the difficulty, using at least 3 scholarly citations (materials from class or outside sources from reputable, peer-reviewed journals) to summarize what is generally known about the </w:t>
      </w:r>
      <w:r w:rsidRPr="0087465A">
        <w:rPr>
          <w:rFonts w:asciiTheme="majorHAnsi" w:eastAsia="Times New Roman" w:hAnsiTheme="majorHAnsi" w:cstheme="majorHAnsi"/>
        </w:rPr>
        <w:lastRenderedPageBreak/>
        <w:t>difficulty and its impact (approx. 2 pages). Include any relevant sociocultural factors associated with the onset or maintenance of the difficulty.</w:t>
      </w:r>
    </w:p>
    <w:p w14:paraId="076A0545" w14:textId="77777777" w:rsidR="00CE1919" w:rsidRPr="0087465A" w:rsidRDefault="00CE1919" w:rsidP="00235241">
      <w:pPr>
        <w:numPr>
          <w:ilvl w:val="0"/>
          <w:numId w:val="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Briefly describe an individual who has experienced this psychosocial difficulty, using a client, acquaintance (not a family member or close friend), or fictional character. (1/2 page)</w:t>
      </w:r>
    </w:p>
    <w:p w14:paraId="0958ECC8" w14:textId="77777777" w:rsidR="00CE1919" w:rsidRPr="0087465A" w:rsidRDefault="00CE1919" w:rsidP="00235241">
      <w:pPr>
        <w:numPr>
          <w:ilvl w:val="0"/>
          <w:numId w:val="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Describe normative development (physical, cognitive, moral, emotional, social) during the period in which the psychosocial event occurred. Use course readings to support this. (2-3 pages)</w:t>
      </w:r>
    </w:p>
    <w:p w14:paraId="3380576D" w14:textId="0D41F65F" w:rsidR="00CE1919" w:rsidRPr="0087465A" w:rsidRDefault="00CE1919" w:rsidP="00235241">
      <w:pPr>
        <w:numPr>
          <w:ilvl w:val="0"/>
          <w:numId w:val="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Discuss how development was interrupted or altered by the experience of the psychosocial difficulty for the individual you described in #2 (2-3 pages)</w:t>
      </w:r>
      <w:r w:rsidR="00B563CC" w:rsidRPr="0087465A">
        <w:rPr>
          <w:rFonts w:asciiTheme="majorHAnsi" w:eastAsia="Times New Roman" w:hAnsiTheme="majorHAnsi" w:cstheme="majorHAnsi"/>
        </w:rPr>
        <w:t xml:space="preserve"> by looking at the impact of the stressor on a second life stage</w:t>
      </w:r>
      <w:r w:rsidRPr="0087465A">
        <w:rPr>
          <w:rFonts w:asciiTheme="majorHAnsi" w:eastAsia="Times New Roman" w:hAnsiTheme="majorHAnsi" w:cstheme="majorHAnsi"/>
        </w:rPr>
        <w:t>.</w:t>
      </w:r>
    </w:p>
    <w:p w14:paraId="110330F3" w14:textId="37245717" w:rsidR="00CE1919" w:rsidRPr="0087465A" w:rsidRDefault="00CE1919" w:rsidP="00983066">
      <w:pPr>
        <w:spacing w:before="120" w:after="120" w:line="240" w:lineRule="auto"/>
        <w:ind w:left="144"/>
        <w:rPr>
          <w:rFonts w:asciiTheme="majorHAnsi" w:eastAsia="Times New Roman" w:hAnsiTheme="majorHAnsi" w:cstheme="majorHAnsi"/>
        </w:rPr>
      </w:pPr>
      <w:r w:rsidRPr="0087465A">
        <w:rPr>
          <w:rFonts w:asciiTheme="majorHAnsi" w:eastAsia="Times New Roman" w:hAnsiTheme="majorHAnsi" w:cstheme="majorHAnsi"/>
          <w:b/>
          <w:bCs/>
        </w:rPr>
        <w:t>Paper 3 - Older Adults, Aging &amp; Theory</w:t>
      </w:r>
      <w:r w:rsidRPr="0087465A">
        <w:rPr>
          <w:rFonts w:asciiTheme="majorHAnsi" w:eastAsia="Times New Roman" w:hAnsiTheme="majorHAnsi" w:cstheme="majorHAnsi"/>
        </w:rPr>
        <w:t xml:space="preserve"> (25%) (8 – 9 pages)</w:t>
      </w:r>
    </w:p>
    <w:p w14:paraId="4CF7EE82" w14:textId="60D471E9"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This course covers human development across the life span and emphasizes the interaction between people and their social environments. The purpose of this assignment is to structure </w:t>
      </w:r>
      <w:r w:rsidRPr="0087465A">
        <w:rPr>
          <w:rFonts w:asciiTheme="majorHAnsi" w:eastAsia="Times New Roman" w:hAnsiTheme="majorHAnsi" w:cstheme="majorHAnsi"/>
          <w:b/>
          <w:i/>
        </w:rPr>
        <w:t>2-</w:t>
      </w:r>
      <w:r w:rsidRPr="0087465A">
        <w:rPr>
          <w:rFonts w:asciiTheme="majorHAnsi" w:eastAsia="Times New Roman" w:hAnsiTheme="majorHAnsi" w:cstheme="majorHAnsi"/>
          <w:b/>
          <w:bCs/>
          <w:i/>
          <w:iCs/>
        </w:rPr>
        <w:t>3 approximately one-hour interviews</w:t>
      </w:r>
      <w:r w:rsidRPr="0087465A">
        <w:rPr>
          <w:rFonts w:asciiTheme="majorHAnsi" w:eastAsia="Times New Roman" w:hAnsiTheme="majorHAnsi" w:cstheme="majorHAnsi"/>
        </w:rPr>
        <w:t xml:space="preserve"> via phone or Zoom with ONE older adult (i.e., 65 years old and older) and create one paper that explores those contacts, theory, and your experience with the older adult and how this all relates to the course material.  This written assignment is intended to help you understand the importance of older adulthood and aging issues as relevant to social work practice, </w:t>
      </w:r>
      <w:r w:rsidR="00B666A7" w:rsidRPr="0087465A">
        <w:rPr>
          <w:rFonts w:asciiTheme="majorHAnsi" w:eastAsia="Times New Roman" w:hAnsiTheme="majorHAnsi" w:cstheme="majorHAnsi"/>
        </w:rPr>
        <w:t>theory,</w:t>
      </w:r>
      <w:r w:rsidRPr="0087465A">
        <w:rPr>
          <w:rFonts w:asciiTheme="majorHAnsi" w:eastAsia="Times New Roman" w:hAnsiTheme="majorHAnsi" w:cstheme="majorHAnsi"/>
        </w:rPr>
        <w:t xml:space="preserve"> and public policy. </w:t>
      </w:r>
    </w:p>
    <w:p w14:paraId="5E85CF69" w14:textId="77777777"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b/>
          <w:bCs/>
        </w:rPr>
        <w:t>Format</w:t>
      </w:r>
    </w:p>
    <w:p w14:paraId="4E72D559" w14:textId="713D6717" w:rsidR="00CE1919" w:rsidRPr="0087465A" w:rsidRDefault="00CE1919" w:rsidP="00983066">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 xml:space="preserve">To complete the project, there should be a minimum of 2, and </w:t>
      </w:r>
      <w:r w:rsidR="00402727">
        <w:rPr>
          <w:rFonts w:asciiTheme="majorHAnsi" w:eastAsia="Times New Roman" w:hAnsiTheme="majorHAnsi" w:cstheme="majorHAnsi"/>
        </w:rPr>
        <w:t xml:space="preserve">a </w:t>
      </w:r>
      <w:r w:rsidRPr="0087465A">
        <w:rPr>
          <w:rFonts w:asciiTheme="majorHAnsi" w:eastAsia="Times New Roman" w:hAnsiTheme="majorHAnsi" w:cstheme="majorHAnsi"/>
        </w:rPr>
        <w:t xml:space="preserve">maximum of 3, approximately one-hour interactions </w:t>
      </w:r>
      <w:r w:rsidRPr="0087465A">
        <w:rPr>
          <w:rFonts w:asciiTheme="majorHAnsi" w:eastAsia="Times New Roman" w:hAnsiTheme="majorHAnsi" w:cstheme="majorHAnsi"/>
          <w:iCs/>
        </w:rPr>
        <w:t>with the same individual</w:t>
      </w:r>
      <w:r w:rsidRPr="0087465A">
        <w:rPr>
          <w:rFonts w:asciiTheme="majorHAnsi" w:eastAsia="Times New Roman" w:hAnsiTheme="majorHAnsi" w:cstheme="majorHAnsi"/>
        </w:rPr>
        <w:t>. In terms of choosing this older adult, try to consider acquaintances or new connections, rather than family members or close friends. This will give you the opportunity to get to know someone new. If a new connection is not possible, please consider someone you would like to get to know better within your network. Written expectations include (based on three encounters; modify for 2):</w:t>
      </w:r>
    </w:p>
    <w:p w14:paraId="266F87E2" w14:textId="77777777" w:rsidR="00CE1919" w:rsidRPr="00983066" w:rsidRDefault="00CE1919" w:rsidP="00983066">
      <w:pPr>
        <w:spacing w:before="120" w:after="120" w:line="240" w:lineRule="auto"/>
        <w:ind w:left="144"/>
        <w:rPr>
          <w:rFonts w:asciiTheme="majorHAnsi" w:eastAsia="Times New Roman" w:hAnsiTheme="majorHAnsi" w:cstheme="majorHAnsi"/>
        </w:rPr>
      </w:pPr>
      <w:r w:rsidRPr="00983066">
        <w:rPr>
          <w:rFonts w:asciiTheme="majorHAnsi" w:eastAsia="Times New Roman" w:hAnsiTheme="majorHAnsi" w:cstheme="majorHAnsi"/>
          <w:b/>
          <w:bCs/>
        </w:rPr>
        <w:t>1. Prior to the first encounter:</w:t>
      </w:r>
      <w:r w:rsidRPr="00983066">
        <w:rPr>
          <w:rFonts w:asciiTheme="majorHAnsi" w:eastAsia="Times New Roman" w:hAnsiTheme="majorHAnsi" w:cstheme="majorHAnsi"/>
        </w:rPr>
        <w:t xml:space="preserve">  In approximately two pages, please write a description of:</w:t>
      </w:r>
    </w:p>
    <w:p w14:paraId="1FBCA6B2" w14:textId="5BA8D910"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The nature of the interaction you will be having with the older adult(s) – who, what, where. Please do not use the older adult’s real name or other information that makes them readily identifiable, however it is fine to identify the relationship you have with this person.</w:t>
      </w:r>
    </w:p>
    <w:p w14:paraId="2353B9FB" w14:textId="3FF951A6"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The goals you have for your own learning about older adults that will promote your personal or professional </w:t>
      </w:r>
      <w:r w:rsidR="00B666A7" w:rsidRPr="0087465A">
        <w:rPr>
          <w:rFonts w:asciiTheme="majorHAnsi" w:eastAsia="Times New Roman" w:hAnsiTheme="majorHAnsi" w:cstheme="majorHAnsi"/>
        </w:rPr>
        <w:t>growth.</w:t>
      </w:r>
      <w:r w:rsidRPr="0087465A">
        <w:rPr>
          <w:rFonts w:asciiTheme="majorHAnsi" w:eastAsia="Times New Roman" w:hAnsiTheme="majorHAnsi" w:cstheme="majorHAnsi"/>
        </w:rPr>
        <w:t xml:space="preserve"> </w:t>
      </w:r>
    </w:p>
    <w:p w14:paraId="5E129851" w14:textId="4D7D3644"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Your expectations of the three most challenging aspects of this </w:t>
      </w:r>
      <w:r w:rsidR="00B666A7" w:rsidRPr="0087465A">
        <w:rPr>
          <w:rFonts w:asciiTheme="majorHAnsi" w:eastAsia="Times New Roman" w:hAnsiTheme="majorHAnsi" w:cstheme="majorHAnsi"/>
        </w:rPr>
        <w:t>assignment.</w:t>
      </w:r>
      <w:r w:rsidRPr="0087465A">
        <w:rPr>
          <w:rFonts w:asciiTheme="majorHAnsi" w:eastAsia="Times New Roman" w:hAnsiTheme="majorHAnsi" w:cstheme="majorHAnsi"/>
        </w:rPr>
        <w:t xml:space="preserve"> </w:t>
      </w:r>
    </w:p>
    <w:p w14:paraId="0A6A35DE" w14:textId="0B6B6F6D"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Your expectations of the three most rewarding aspects of this </w:t>
      </w:r>
      <w:r w:rsidR="00B666A7" w:rsidRPr="0087465A">
        <w:rPr>
          <w:rFonts w:asciiTheme="majorHAnsi" w:eastAsia="Times New Roman" w:hAnsiTheme="majorHAnsi" w:cstheme="majorHAnsi"/>
        </w:rPr>
        <w:t>experience.</w:t>
      </w:r>
      <w:r w:rsidRPr="0087465A">
        <w:rPr>
          <w:rFonts w:asciiTheme="majorHAnsi" w:eastAsia="Times New Roman" w:hAnsiTheme="majorHAnsi" w:cstheme="majorHAnsi"/>
        </w:rPr>
        <w:t xml:space="preserve"> </w:t>
      </w:r>
    </w:p>
    <w:p w14:paraId="27A14258" w14:textId="711B234D"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The strengths you bring to this </w:t>
      </w:r>
      <w:r w:rsidR="00B666A7" w:rsidRPr="0087465A">
        <w:rPr>
          <w:rFonts w:asciiTheme="majorHAnsi" w:eastAsia="Times New Roman" w:hAnsiTheme="majorHAnsi" w:cstheme="majorHAnsi"/>
        </w:rPr>
        <w:t>project.</w:t>
      </w:r>
    </w:p>
    <w:p w14:paraId="707AE263" w14:textId="77777777" w:rsidR="00CE1919" w:rsidRPr="0087465A" w:rsidRDefault="00CE1919" w:rsidP="00235241">
      <w:pPr>
        <w:pStyle w:val="ListParagraph"/>
        <w:numPr>
          <w:ilvl w:val="0"/>
          <w:numId w:val="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Your own weaknesses/stereotypes/biases you will have to address to make this project successful for yourself.</w:t>
      </w:r>
    </w:p>
    <w:p w14:paraId="354BE78D" w14:textId="77777777" w:rsidR="00CE1919" w:rsidRPr="00983066" w:rsidRDefault="00CE1919" w:rsidP="00983066">
      <w:pPr>
        <w:spacing w:before="120" w:after="120" w:line="240" w:lineRule="auto"/>
        <w:ind w:left="144"/>
        <w:rPr>
          <w:rFonts w:asciiTheme="majorHAnsi" w:eastAsia="Times New Roman" w:hAnsiTheme="majorHAnsi" w:cstheme="majorHAnsi"/>
          <w:b/>
          <w:bCs/>
        </w:rPr>
      </w:pPr>
      <w:r w:rsidRPr="00983066">
        <w:rPr>
          <w:rFonts w:asciiTheme="majorHAnsi" w:eastAsia="Times New Roman" w:hAnsiTheme="majorHAnsi" w:cstheme="majorHAnsi"/>
          <w:b/>
          <w:bCs/>
        </w:rPr>
        <w:t xml:space="preserve">2. First encounter: </w:t>
      </w:r>
    </w:p>
    <w:p w14:paraId="3BFEE22A" w14:textId="77777777" w:rsidR="00CE1919" w:rsidRPr="0087465A" w:rsidRDefault="00CE1919" w:rsidP="00235241">
      <w:pPr>
        <w:pStyle w:val="ListParagraph"/>
        <w:numPr>
          <w:ilvl w:val="0"/>
          <w:numId w:val="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Prepare interview questions to learn about the person’s life.</w:t>
      </w:r>
      <w:r w:rsidRPr="0087465A">
        <w:rPr>
          <w:rFonts w:asciiTheme="majorHAnsi" w:eastAsia="Times New Roman" w:hAnsiTheme="majorHAnsi" w:cstheme="majorHAnsi"/>
          <w:b/>
          <w:bCs/>
          <w:i/>
          <w:iCs/>
        </w:rPr>
        <w:t xml:space="preserve"> </w:t>
      </w:r>
    </w:p>
    <w:p w14:paraId="3C374C36" w14:textId="77777777" w:rsidR="00CE1919" w:rsidRPr="0087465A" w:rsidRDefault="00CE1919" w:rsidP="00235241">
      <w:pPr>
        <w:pStyle w:val="ListParagraph"/>
        <w:numPr>
          <w:ilvl w:val="0"/>
          <w:numId w:val="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Schedule a mutually agreeable time for the conversation. </w:t>
      </w:r>
    </w:p>
    <w:p w14:paraId="30737D20" w14:textId="5DD76FB8" w:rsidR="00CE1919" w:rsidRPr="0087465A" w:rsidRDefault="00CE1919" w:rsidP="00235241">
      <w:pPr>
        <w:pStyle w:val="ListParagraph"/>
        <w:numPr>
          <w:ilvl w:val="0"/>
          <w:numId w:val="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Take </w:t>
      </w:r>
      <w:r w:rsidR="00B666A7" w:rsidRPr="0087465A">
        <w:rPr>
          <w:rFonts w:asciiTheme="majorHAnsi" w:eastAsia="Times New Roman" w:hAnsiTheme="majorHAnsi" w:cstheme="majorHAnsi"/>
        </w:rPr>
        <w:t>notes or</w:t>
      </w:r>
      <w:r w:rsidRPr="0087465A">
        <w:rPr>
          <w:rFonts w:asciiTheme="majorHAnsi" w:eastAsia="Times New Roman" w:hAnsiTheme="majorHAnsi" w:cstheme="majorHAnsi"/>
        </w:rPr>
        <w:t xml:space="preserve"> get the person’s permission to record the conversation.</w:t>
      </w:r>
    </w:p>
    <w:p w14:paraId="5993EF5E" w14:textId="77777777" w:rsidR="00CE1919" w:rsidRPr="00983066" w:rsidRDefault="00CE1919" w:rsidP="00983066">
      <w:pPr>
        <w:spacing w:before="120" w:after="120" w:line="240" w:lineRule="auto"/>
        <w:ind w:left="144"/>
        <w:rPr>
          <w:rFonts w:asciiTheme="majorHAnsi" w:eastAsia="Times New Roman" w:hAnsiTheme="majorHAnsi" w:cstheme="majorHAnsi"/>
        </w:rPr>
      </w:pPr>
      <w:r w:rsidRPr="00983066">
        <w:rPr>
          <w:rFonts w:asciiTheme="majorHAnsi" w:eastAsia="Times New Roman" w:hAnsiTheme="majorHAnsi" w:cstheme="majorHAnsi"/>
          <w:b/>
          <w:bCs/>
        </w:rPr>
        <w:t xml:space="preserve">3. After the first encounter: </w:t>
      </w:r>
      <w:r w:rsidRPr="00983066">
        <w:rPr>
          <w:rFonts w:asciiTheme="majorHAnsi" w:eastAsia="Times New Roman" w:hAnsiTheme="majorHAnsi" w:cstheme="majorHAnsi"/>
        </w:rPr>
        <w:t xml:space="preserve"> In approximately one-two pages, please write a description of:</w:t>
      </w:r>
    </w:p>
    <w:p w14:paraId="1B52D293" w14:textId="57AB00A2" w:rsidR="00CE1919" w:rsidRPr="0087465A" w:rsidRDefault="00CE1919" w:rsidP="00235241">
      <w:pPr>
        <w:pStyle w:val="ListParagraph"/>
        <w:numPr>
          <w:ilvl w:val="0"/>
          <w:numId w:val="1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Your first encounter (who was there and the nature of the interaction</w:t>
      </w:r>
      <w:r w:rsidR="00B666A7" w:rsidRPr="0087465A">
        <w:rPr>
          <w:rFonts w:asciiTheme="majorHAnsi" w:eastAsia="Times New Roman" w:hAnsiTheme="majorHAnsi" w:cstheme="majorHAnsi"/>
        </w:rPr>
        <w:t>).</w:t>
      </w:r>
    </w:p>
    <w:p w14:paraId="53651AAE" w14:textId="06A97AB9" w:rsidR="00CE1919" w:rsidRPr="0087465A" w:rsidRDefault="00CE1919" w:rsidP="00235241">
      <w:pPr>
        <w:pStyle w:val="ListParagraph"/>
        <w:numPr>
          <w:ilvl w:val="0"/>
          <w:numId w:val="1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Your feelings and thoughts before, during, and after the </w:t>
      </w:r>
      <w:r w:rsidR="00B666A7" w:rsidRPr="0087465A">
        <w:rPr>
          <w:rFonts w:asciiTheme="majorHAnsi" w:eastAsia="Times New Roman" w:hAnsiTheme="majorHAnsi" w:cstheme="majorHAnsi"/>
        </w:rPr>
        <w:t>visit.</w:t>
      </w:r>
      <w:r w:rsidRPr="0087465A">
        <w:rPr>
          <w:rFonts w:asciiTheme="majorHAnsi" w:eastAsia="Times New Roman" w:hAnsiTheme="majorHAnsi" w:cstheme="majorHAnsi"/>
        </w:rPr>
        <w:t xml:space="preserve"> </w:t>
      </w:r>
    </w:p>
    <w:p w14:paraId="68BD77C6" w14:textId="5D2947A8" w:rsidR="00CE1919" w:rsidRPr="0087465A" w:rsidRDefault="00CE1919" w:rsidP="00235241">
      <w:pPr>
        <w:pStyle w:val="ListParagraph"/>
        <w:numPr>
          <w:ilvl w:val="0"/>
          <w:numId w:val="1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Changes in your plans, goals, concerns, etc. from what you wrote prior to the visit and what accounts for these </w:t>
      </w:r>
      <w:r w:rsidR="00B666A7" w:rsidRPr="0087465A">
        <w:rPr>
          <w:rFonts w:asciiTheme="majorHAnsi" w:eastAsia="Times New Roman" w:hAnsiTheme="majorHAnsi" w:cstheme="majorHAnsi"/>
        </w:rPr>
        <w:t>changes.</w:t>
      </w:r>
    </w:p>
    <w:p w14:paraId="47A8DCB8" w14:textId="77777777" w:rsidR="00CE1919" w:rsidRPr="0087465A" w:rsidRDefault="00CE1919" w:rsidP="00235241">
      <w:pPr>
        <w:pStyle w:val="ListParagraph"/>
        <w:numPr>
          <w:ilvl w:val="0"/>
          <w:numId w:val="1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Please note, it is a good idea to note your initial thoughts and feelings immediately after the visit. Then let this percolate a few days and then write the final version. If you wait too long to write things down, too many other things dilute the experience.</w:t>
      </w:r>
    </w:p>
    <w:p w14:paraId="34284700" w14:textId="4E7C02BF" w:rsidR="00CE1919" w:rsidRPr="00983066" w:rsidRDefault="00983066" w:rsidP="00983066">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lastRenderedPageBreak/>
        <w:t>4</w:t>
      </w:r>
      <w:r w:rsidR="00CE1919" w:rsidRPr="00983066">
        <w:rPr>
          <w:rFonts w:asciiTheme="majorHAnsi" w:eastAsia="Times New Roman" w:hAnsiTheme="majorHAnsi" w:cstheme="majorHAnsi"/>
          <w:b/>
          <w:bCs/>
        </w:rPr>
        <w:t xml:space="preserve">. Second encounter: </w:t>
      </w:r>
    </w:p>
    <w:p w14:paraId="0838A1C5"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Prepare interview questions to follow up on your previous conversation. These might include filling in gaps of information about the person’s life, and more nuanced curiosities you have after reflecting on what they told you previously.</w:t>
      </w:r>
      <w:r w:rsidRPr="0087465A">
        <w:rPr>
          <w:rFonts w:asciiTheme="majorHAnsi" w:eastAsia="Times New Roman" w:hAnsiTheme="majorHAnsi" w:cstheme="majorHAnsi"/>
          <w:b/>
          <w:bCs/>
          <w:i/>
          <w:iCs/>
        </w:rPr>
        <w:t xml:space="preserve"> </w:t>
      </w:r>
    </w:p>
    <w:p w14:paraId="7FA2C313"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Schedule a mutually agreeable time for the conversation. </w:t>
      </w:r>
    </w:p>
    <w:p w14:paraId="2222BF2B"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Take notes or get the person’s permission to record the conversation.</w:t>
      </w:r>
    </w:p>
    <w:p w14:paraId="2A0C937D" w14:textId="31C21C7D" w:rsidR="00CE1919" w:rsidRPr="00983066" w:rsidRDefault="00983066" w:rsidP="00983066">
      <w:pPr>
        <w:spacing w:before="120" w:after="120" w:line="240" w:lineRule="auto"/>
        <w:ind w:left="144"/>
        <w:rPr>
          <w:rFonts w:asciiTheme="majorHAnsi" w:eastAsia="Times New Roman" w:hAnsiTheme="majorHAnsi" w:cstheme="majorHAnsi"/>
        </w:rPr>
      </w:pPr>
      <w:r>
        <w:rPr>
          <w:rFonts w:asciiTheme="majorHAnsi" w:eastAsia="Times New Roman" w:hAnsiTheme="majorHAnsi" w:cstheme="majorHAnsi"/>
          <w:b/>
          <w:bCs/>
        </w:rPr>
        <w:t>5</w:t>
      </w:r>
      <w:r w:rsidR="00CE1919" w:rsidRPr="00983066">
        <w:rPr>
          <w:rFonts w:asciiTheme="majorHAnsi" w:eastAsia="Times New Roman" w:hAnsiTheme="majorHAnsi" w:cstheme="majorHAnsi"/>
          <w:b/>
          <w:bCs/>
        </w:rPr>
        <w:t xml:space="preserve">. After the second encounter: </w:t>
      </w:r>
      <w:r w:rsidR="00CE1919" w:rsidRPr="00983066">
        <w:rPr>
          <w:rFonts w:asciiTheme="majorHAnsi" w:eastAsia="Times New Roman" w:hAnsiTheme="majorHAnsi" w:cstheme="majorHAnsi"/>
        </w:rPr>
        <w:t>In approximately two pages, please write a description of:</w:t>
      </w:r>
    </w:p>
    <w:p w14:paraId="3F82E519" w14:textId="37E684F5" w:rsidR="00CE1919" w:rsidRPr="0087465A" w:rsidRDefault="00CE1919" w:rsidP="00235241">
      <w:pPr>
        <w:pStyle w:val="ListParagraph"/>
        <w:numPr>
          <w:ilvl w:val="0"/>
          <w:numId w:val="1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What, if any, changes, have taken place in the perspective you described after the first </w:t>
      </w:r>
      <w:r w:rsidR="00B666A7" w:rsidRPr="0087465A">
        <w:rPr>
          <w:rFonts w:asciiTheme="majorHAnsi" w:eastAsia="Times New Roman" w:hAnsiTheme="majorHAnsi" w:cstheme="majorHAnsi"/>
        </w:rPr>
        <w:t>meeting.</w:t>
      </w:r>
    </w:p>
    <w:p w14:paraId="1B9BBCE3" w14:textId="77777777" w:rsidR="00CE1919" w:rsidRPr="0087465A" w:rsidRDefault="00CE1919" w:rsidP="00235241">
      <w:pPr>
        <w:pStyle w:val="ListParagraph"/>
        <w:numPr>
          <w:ilvl w:val="0"/>
          <w:numId w:val="1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Initial connections are you making between your observations and thoughts and the material covered in class, particularly the reading materials on older adults. </w:t>
      </w:r>
    </w:p>
    <w:p w14:paraId="40AA0AE9" w14:textId="36F372BC" w:rsidR="00CE1919" w:rsidRPr="00272638" w:rsidRDefault="00983066" w:rsidP="00272638">
      <w:pPr>
        <w:spacing w:before="120" w:after="120" w:line="240" w:lineRule="auto"/>
        <w:ind w:left="144"/>
        <w:rPr>
          <w:rFonts w:asciiTheme="majorHAnsi" w:eastAsia="Times New Roman" w:hAnsiTheme="majorHAnsi" w:cstheme="majorHAnsi"/>
          <w:b/>
          <w:bCs/>
        </w:rPr>
      </w:pPr>
      <w:r w:rsidRPr="00272638">
        <w:rPr>
          <w:rFonts w:asciiTheme="majorHAnsi" w:eastAsia="Times New Roman" w:hAnsiTheme="majorHAnsi" w:cstheme="majorHAnsi"/>
          <w:b/>
          <w:bCs/>
        </w:rPr>
        <w:t>6</w:t>
      </w:r>
      <w:r w:rsidR="00CE1919" w:rsidRPr="00272638">
        <w:rPr>
          <w:rFonts w:asciiTheme="majorHAnsi" w:eastAsia="Times New Roman" w:hAnsiTheme="majorHAnsi" w:cstheme="majorHAnsi"/>
          <w:b/>
          <w:bCs/>
        </w:rPr>
        <w:t xml:space="preserve">. Third </w:t>
      </w:r>
      <w:r w:rsidR="0015360D" w:rsidRPr="00272638">
        <w:rPr>
          <w:rFonts w:asciiTheme="majorHAnsi" w:eastAsia="Times New Roman" w:hAnsiTheme="majorHAnsi" w:cstheme="majorHAnsi"/>
          <w:b/>
          <w:bCs/>
        </w:rPr>
        <w:t xml:space="preserve">(optional) </w:t>
      </w:r>
      <w:r w:rsidR="00CE1919" w:rsidRPr="00272638">
        <w:rPr>
          <w:rFonts w:asciiTheme="majorHAnsi" w:eastAsia="Times New Roman" w:hAnsiTheme="majorHAnsi" w:cstheme="majorHAnsi"/>
          <w:b/>
          <w:bCs/>
        </w:rPr>
        <w:t xml:space="preserve">encounter: </w:t>
      </w:r>
    </w:p>
    <w:p w14:paraId="56715A32"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Prepare interview questions to follow up on your previous conversations. Consider sharing your own impressions thus far, including the connections you are making between what you are learning in class and what they have shared about their own life.</w:t>
      </w:r>
    </w:p>
    <w:p w14:paraId="559E09ED"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Schedule a mutually agreeable time for the conversation. </w:t>
      </w:r>
    </w:p>
    <w:p w14:paraId="2AEFBA2B" w14:textId="77777777" w:rsidR="00CE1919" w:rsidRPr="0087465A" w:rsidRDefault="00CE1919" w:rsidP="00235241">
      <w:pPr>
        <w:pStyle w:val="ListParagraph"/>
        <w:numPr>
          <w:ilvl w:val="0"/>
          <w:numId w:val="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Take notes or get the person’s permission to record the conversation.</w:t>
      </w:r>
    </w:p>
    <w:p w14:paraId="49C5BAC5" w14:textId="7DAD4613" w:rsidR="00CE1919" w:rsidRPr="00272638" w:rsidRDefault="00983066" w:rsidP="00272638">
      <w:pPr>
        <w:spacing w:before="120" w:after="120" w:line="240" w:lineRule="auto"/>
        <w:ind w:left="144"/>
        <w:rPr>
          <w:rFonts w:asciiTheme="majorHAnsi" w:eastAsia="Times New Roman" w:hAnsiTheme="majorHAnsi" w:cstheme="majorHAnsi"/>
        </w:rPr>
      </w:pPr>
      <w:r w:rsidRPr="00272638">
        <w:rPr>
          <w:rFonts w:asciiTheme="majorHAnsi" w:eastAsia="Times New Roman" w:hAnsiTheme="majorHAnsi" w:cstheme="majorHAnsi"/>
          <w:b/>
          <w:bCs/>
        </w:rPr>
        <w:t>7</w:t>
      </w:r>
      <w:r w:rsidR="00CE1919" w:rsidRPr="00272638">
        <w:rPr>
          <w:rFonts w:asciiTheme="majorHAnsi" w:eastAsia="Times New Roman" w:hAnsiTheme="majorHAnsi" w:cstheme="majorHAnsi"/>
          <w:b/>
          <w:bCs/>
        </w:rPr>
        <w:t xml:space="preserve">. After the third encounter: </w:t>
      </w:r>
      <w:r w:rsidR="00CE1919" w:rsidRPr="00272638">
        <w:rPr>
          <w:rFonts w:asciiTheme="majorHAnsi" w:eastAsia="Times New Roman" w:hAnsiTheme="majorHAnsi" w:cstheme="majorHAnsi"/>
        </w:rPr>
        <w:t xml:space="preserve"> In approximately two pages, write a description of:</w:t>
      </w:r>
    </w:p>
    <w:p w14:paraId="419AE56B" w14:textId="77777777" w:rsidR="00CE1919" w:rsidRPr="0087465A" w:rsidRDefault="00CE1919" w:rsidP="00235241">
      <w:pPr>
        <w:pStyle w:val="ListParagraph"/>
        <w:numPr>
          <w:ilvl w:val="0"/>
          <w:numId w:val="1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Summarize what you have learned from this experience that will promote your personal and professional growth and thinking about older adults.  </w:t>
      </w:r>
    </w:p>
    <w:p w14:paraId="6E600925" w14:textId="77777777" w:rsidR="00CE1919" w:rsidRPr="0087465A" w:rsidRDefault="00CE1919" w:rsidP="00235241">
      <w:pPr>
        <w:pStyle w:val="ListParagraph"/>
        <w:numPr>
          <w:ilvl w:val="0"/>
          <w:numId w:val="1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Remark on further connections you are making between the material covered in class and the reading materials on older adults. </w:t>
      </w:r>
    </w:p>
    <w:p w14:paraId="754BB105" w14:textId="77777777" w:rsidR="00CE1919" w:rsidRPr="0087465A" w:rsidRDefault="00CE1919" w:rsidP="00235241">
      <w:pPr>
        <w:pStyle w:val="ListParagraph"/>
        <w:numPr>
          <w:ilvl w:val="0"/>
          <w:numId w:val="1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Please use in-text citations to cite the course material from class to connect it to this movie. You do not need to bring in outside research, though, if you find a compelling academic article you would like to incorporate, you are welcome to do so. Papers should be approximately 8-10 pages in length. </w:t>
      </w:r>
    </w:p>
    <w:p w14:paraId="73D31243" w14:textId="77777777" w:rsidR="00CE1919" w:rsidRPr="0087465A" w:rsidRDefault="00CE1919"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Students may choose a focus to the conversations such as:</w:t>
      </w:r>
    </w:p>
    <w:p w14:paraId="03708184" w14:textId="77777777" w:rsidR="00CE1919" w:rsidRPr="0087465A" w:rsidRDefault="00CE1919" w:rsidP="00235241">
      <w:pPr>
        <w:pStyle w:val="ListParagraph"/>
        <w:numPr>
          <w:ilvl w:val="1"/>
          <w:numId w:val="7"/>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Cultural and ethnic diversity</w:t>
      </w:r>
    </w:p>
    <w:p w14:paraId="0E254B18" w14:textId="77777777" w:rsidR="00CE1919" w:rsidRPr="0087465A" w:rsidRDefault="00CE1919" w:rsidP="00235241">
      <w:pPr>
        <w:pStyle w:val="ListParagraph"/>
        <w:numPr>
          <w:ilvl w:val="1"/>
          <w:numId w:val="7"/>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LGBTQ issues</w:t>
      </w:r>
    </w:p>
    <w:p w14:paraId="47BE9CA7" w14:textId="77777777" w:rsidR="00CE1919" w:rsidRPr="0087465A" w:rsidRDefault="00CE1919" w:rsidP="00235241">
      <w:pPr>
        <w:pStyle w:val="ListParagraph"/>
        <w:numPr>
          <w:ilvl w:val="1"/>
          <w:numId w:val="7"/>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 xml:space="preserve">Psychosocial adjustment to aging </w:t>
      </w:r>
    </w:p>
    <w:p w14:paraId="768C90B3" w14:textId="77777777" w:rsidR="00CE1919" w:rsidRPr="0087465A" w:rsidRDefault="00CE1919" w:rsidP="00235241">
      <w:pPr>
        <w:pStyle w:val="ListParagraph"/>
        <w:numPr>
          <w:ilvl w:val="1"/>
          <w:numId w:val="7"/>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Health and/or mental health issues</w:t>
      </w:r>
    </w:p>
    <w:p w14:paraId="099821A9" w14:textId="77777777" w:rsidR="00CE1919" w:rsidRPr="0087465A" w:rsidRDefault="00CE1919" w:rsidP="00235241">
      <w:pPr>
        <w:pStyle w:val="ListParagraph"/>
        <w:numPr>
          <w:ilvl w:val="1"/>
          <w:numId w:val="7"/>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Spirituality and religiosity</w:t>
      </w:r>
    </w:p>
    <w:p w14:paraId="00360F02" w14:textId="77777777" w:rsidR="00272638" w:rsidRDefault="00272638" w:rsidP="00CE1919">
      <w:pPr>
        <w:rPr>
          <w:rFonts w:asciiTheme="majorHAnsi" w:hAnsiTheme="majorHAnsi" w:cstheme="majorHAnsi"/>
        </w:rPr>
      </w:pPr>
    </w:p>
    <w:p w14:paraId="2C5002F9" w14:textId="7D0D3EFB" w:rsidR="00CE1919" w:rsidRPr="0087465A" w:rsidRDefault="00CE1919"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The following are suggested questions to assist with the conversation surrounding the general life story section:</w:t>
      </w:r>
    </w:p>
    <w:p w14:paraId="148ED53D"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What are some of the most significant accomplishments in your life?</w:t>
      </w:r>
    </w:p>
    <w:p w14:paraId="46974347"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What have been some of the most significant challenges in your past life development?</w:t>
      </w:r>
    </w:p>
    <w:p w14:paraId="33FCC486"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Today, what are some of the most important issues you face as an older adult?</w:t>
      </w:r>
    </w:p>
    <w:p w14:paraId="030C1855"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As you look back, how do you see your different developmental phases (infancy, childhood, adolescence, adulthood) affecting your life now?</w:t>
      </w:r>
    </w:p>
    <w:p w14:paraId="020E2B95"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How are you preparing for your anticipated future needs (physical, emotional, mental, spiritual, and/or financial)?</w:t>
      </w:r>
    </w:p>
    <w:p w14:paraId="74AA972B"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If you were to review your life as a whole, how would you describe the most important meanings you have discovered?</w:t>
      </w:r>
    </w:p>
    <w:p w14:paraId="4F764B9F"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What wisdom would you like to share with others?</w:t>
      </w:r>
    </w:p>
    <w:p w14:paraId="083FE077" w14:textId="77777777" w:rsidR="00CE1919" w:rsidRPr="0087465A" w:rsidRDefault="00CE1919" w:rsidP="00235241">
      <w:pPr>
        <w:pStyle w:val="ListParagraph"/>
        <w:numPr>
          <w:ilvl w:val="1"/>
          <w:numId w:val="8"/>
        </w:numPr>
        <w:spacing w:after="0" w:line="240" w:lineRule="auto"/>
        <w:ind w:left="648"/>
        <w:rPr>
          <w:rFonts w:asciiTheme="majorHAnsi" w:eastAsia="Times New Roman" w:hAnsiTheme="majorHAnsi" w:cstheme="majorHAnsi"/>
        </w:rPr>
      </w:pPr>
      <w:r w:rsidRPr="0087465A">
        <w:rPr>
          <w:rFonts w:asciiTheme="majorHAnsi" w:eastAsia="Times New Roman" w:hAnsiTheme="majorHAnsi" w:cstheme="majorHAnsi"/>
        </w:rPr>
        <w:t>How would you like to be remembered?</w:t>
      </w:r>
    </w:p>
    <w:p w14:paraId="2B2EAA44" w14:textId="50F1F3A7" w:rsidR="00CE1919" w:rsidRPr="0087465A" w:rsidRDefault="00CE1919" w:rsidP="00235241">
      <w:pPr>
        <w:pStyle w:val="ListParagraph"/>
        <w:numPr>
          <w:ilvl w:val="0"/>
          <w:numId w:val="8"/>
        </w:numPr>
        <w:spacing w:after="0" w:line="257" w:lineRule="auto"/>
        <w:ind w:left="504"/>
        <w:rPr>
          <w:rFonts w:asciiTheme="majorHAnsi" w:eastAsiaTheme="minorEastAsia" w:hAnsiTheme="majorHAnsi" w:cstheme="majorHAnsi"/>
        </w:rPr>
      </w:pPr>
      <w:r w:rsidRPr="0087465A">
        <w:rPr>
          <w:rFonts w:asciiTheme="majorHAnsi" w:eastAsiaTheme="minorEastAsia" w:hAnsiTheme="majorHAnsi" w:cstheme="majorHAnsi"/>
        </w:rPr>
        <w:t xml:space="preserve">This assignment should be written in </w:t>
      </w:r>
      <w:r w:rsidR="00BA0C24" w:rsidRPr="0087465A">
        <w:rPr>
          <w:rFonts w:asciiTheme="majorHAnsi" w:eastAsiaTheme="minorEastAsia" w:hAnsiTheme="majorHAnsi" w:cstheme="majorHAnsi"/>
        </w:rPr>
        <w:t>12-point</w:t>
      </w:r>
      <w:r w:rsidRPr="0087465A">
        <w:rPr>
          <w:rFonts w:asciiTheme="majorHAnsi" w:eastAsiaTheme="minorEastAsia" w:hAnsiTheme="majorHAnsi" w:cstheme="majorHAnsi"/>
        </w:rPr>
        <w:t xml:space="preserve"> Times New Roman font, double-spaced, and proofread for errors in grammar, spelling</w:t>
      </w:r>
      <w:r w:rsidR="00272638">
        <w:rPr>
          <w:rFonts w:asciiTheme="majorHAnsi" w:eastAsiaTheme="minorEastAsia" w:hAnsiTheme="majorHAnsi" w:cstheme="majorHAnsi"/>
        </w:rPr>
        <w:t>,</w:t>
      </w:r>
      <w:r w:rsidRPr="0087465A">
        <w:rPr>
          <w:rFonts w:asciiTheme="majorHAnsi" w:eastAsiaTheme="minorEastAsia" w:hAnsiTheme="majorHAnsi" w:cstheme="majorHAnsi"/>
        </w:rPr>
        <w:t xml:space="preserve"> and APA style.</w:t>
      </w:r>
    </w:p>
    <w:p w14:paraId="49DEDF46" w14:textId="5E689834" w:rsidR="6F384353" w:rsidRPr="0087465A" w:rsidRDefault="6F384353" w:rsidP="6F384353">
      <w:pPr>
        <w:spacing w:after="0" w:line="257" w:lineRule="auto"/>
        <w:rPr>
          <w:rFonts w:asciiTheme="majorHAnsi" w:eastAsiaTheme="minorEastAsia" w:hAnsiTheme="majorHAnsi" w:cstheme="majorHAnsi"/>
        </w:rPr>
      </w:pPr>
      <w:bookmarkStart w:id="0" w:name="_GoBack"/>
    </w:p>
    <w:bookmarkEnd w:id="0"/>
    <w:p w14:paraId="657CB65A" w14:textId="3C4396EB" w:rsidR="38AAAF90" w:rsidRPr="0087465A" w:rsidRDefault="38AAAF90" w:rsidP="00272638">
      <w:pPr>
        <w:spacing w:before="120" w:after="120" w:line="240" w:lineRule="auto"/>
        <w:rPr>
          <w:rFonts w:asciiTheme="majorHAnsi" w:hAnsiTheme="majorHAnsi" w:cstheme="majorHAnsi"/>
        </w:rPr>
      </w:pPr>
      <w:r w:rsidRPr="0087465A">
        <w:rPr>
          <w:rFonts w:asciiTheme="majorHAnsi" w:eastAsia="Calibri" w:hAnsiTheme="majorHAnsi" w:cstheme="majorHAnsi"/>
          <w:b/>
          <w:bCs/>
          <w:color w:val="000000" w:themeColor="text1"/>
        </w:rPr>
        <w:t xml:space="preserve">Rubric for Grading Assignments </w:t>
      </w:r>
    </w:p>
    <w:p w14:paraId="5692303A" w14:textId="6FD1D104" w:rsidR="38AAAF90" w:rsidRPr="0087465A" w:rsidRDefault="38AAAF90">
      <w:pPr>
        <w:rPr>
          <w:rFonts w:asciiTheme="majorHAnsi" w:hAnsiTheme="majorHAnsi" w:cstheme="majorHAnsi"/>
        </w:rPr>
      </w:pPr>
      <w:r w:rsidRPr="0087465A">
        <w:rPr>
          <w:rFonts w:asciiTheme="majorHAnsi" w:eastAsia="Calibri" w:hAnsiTheme="majorHAnsi" w:cstheme="majorHAnsi"/>
          <w:color w:val="000000" w:themeColor="text1"/>
          <w:highlight w:val="yellow"/>
        </w:rPr>
        <w:t>[List rubric for graded assignments here]</w:t>
      </w:r>
    </w:p>
    <w:p w14:paraId="7ACB40F8" w14:textId="69AD00F2" w:rsidR="7B6EBE32" w:rsidRPr="005256E5" w:rsidRDefault="7B6EBE32" w:rsidP="00272638">
      <w:pPr>
        <w:spacing w:before="120" w:after="120" w:line="240" w:lineRule="auto"/>
        <w:ind w:left="144"/>
        <w:rPr>
          <w:rFonts w:asciiTheme="majorHAnsi" w:eastAsia="Calibri" w:hAnsiTheme="majorHAnsi" w:cstheme="majorHAnsi"/>
          <w:b/>
          <w:bCs/>
          <w:color w:val="922247"/>
          <w:sz w:val="24"/>
          <w:szCs w:val="24"/>
        </w:rPr>
      </w:pPr>
      <w:r w:rsidRPr="005256E5">
        <w:rPr>
          <w:rFonts w:asciiTheme="majorHAnsi" w:eastAsia="Calibri" w:hAnsiTheme="majorHAnsi" w:cstheme="majorHAnsi"/>
          <w:b/>
          <w:bCs/>
          <w:color w:val="922247"/>
          <w:sz w:val="24"/>
          <w:szCs w:val="24"/>
        </w:rPr>
        <w:t>REQUIRED TEXT(S)</w:t>
      </w:r>
    </w:p>
    <w:p w14:paraId="2D0A227A" w14:textId="77CEC5F3" w:rsidR="00B563CC" w:rsidRPr="0087465A" w:rsidRDefault="00B563CC" w:rsidP="00235241">
      <w:pPr>
        <w:pStyle w:val="ListParagraph"/>
        <w:numPr>
          <w:ilvl w:val="0"/>
          <w:numId w:val="3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Davies, D.</w:t>
      </w:r>
      <w:r w:rsidR="0069227A" w:rsidRPr="0087465A">
        <w:rPr>
          <w:rFonts w:asciiTheme="majorHAnsi" w:eastAsia="Times New Roman" w:hAnsiTheme="majorHAnsi" w:cstheme="majorHAnsi"/>
        </w:rPr>
        <w:t xml:space="preserve"> &amp; Troy (2020</w:t>
      </w:r>
      <w:r w:rsidRPr="0087465A">
        <w:rPr>
          <w:rFonts w:asciiTheme="majorHAnsi" w:eastAsia="Times New Roman" w:hAnsiTheme="majorHAnsi" w:cstheme="majorHAnsi"/>
        </w:rPr>
        <w:t xml:space="preserve">). </w:t>
      </w:r>
      <w:hyperlink r:id="rId35" w:history="1">
        <w:r w:rsidRPr="0087465A">
          <w:rPr>
            <w:rStyle w:val="Hyperlink"/>
            <w:rFonts w:asciiTheme="majorHAnsi" w:eastAsia="Times New Roman" w:hAnsiTheme="majorHAnsi" w:cstheme="majorHAnsi"/>
            <w:i/>
            <w:iCs/>
          </w:rPr>
          <w:t>Child development: A practitioner’s guide</w:t>
        </w:r>
      </w:hyperlink>
      <w:r w:rsidRPr="0087465A">
        <w:rPr>
          <w:rFonts w:asciiTheme="majorHAnsi" w:eastAsia="Times New Roman" w:hAnsiTheme="majorHAnsi" w:cstheme="majorHAnsi"/>
        </w:rPr>
        <w:t xml:space="preserve">. </w:t>
      </w:r>
      <w:r w:rsidR="0069227A" w:rsidRPr="0087465A">
        <w:rPr>
          <w:rFonts w:asciiTheme="majorHAnsi" w:eastAsia="Times New Roman" w:hAnsiTheme="majorHAnsi" w:cstheme="majorHAnsi"/>
        </w:rPr>
        <w:t>4</w:t>
      </w:r>
      <w:r w:rsidR="0069227A" w:rsidRPr="0087465A">
        <w:rPr>
          <w:rFonts w:asciiTheme="majorHAnsi" w:eastAsia="Times New Roman" w:hAnsiTheme="majorHAnsi" w:cstheme="majorHAnsi"/>
          <w:vertAlign w:val="superscript"/>
        </w:rPr>
        <w:t>th</w:t>
      </w:r>
      <w:r w:rsidR="0069227A" w:rsidRPr="0087465A">
        <w:rPr>
          <w:rFonts w:asciiTheme="majorHAnsi" w:eastAsia="Times New Roman" w:hAnsiTheme="majorHAnsi" w:cstheme="majorHAnsi"/>
        </w:rPr>
        <w:t xml:space="preserve"> edition. </w:t>
      </w:r>
      <w:r w:rsidRPr="0087465A">
        <w:rPr>
          <w:rFonts w:asciiTheme="majorHAnsi" w:eastAsia="Times New Roman" w:hAnsiTheme="majorHAnsi" w:cstheme="majorHAnsi"/>
        </w:rPr>
        <w:t>New York: The Guilford Press.</w:t>
      </w:r>
    </w:p>
    <w:p w14:paraId="5DE06E7C" w14:textId="7E0B1199" w:rsidR="0069227A" w:rsidRPr="0087465A" w:rsidRDefault="00A45C5C" w:rsidP="00235241">
      <w:pPr>
        <w:pStyle w:val="ListParagraph"/>
        <w:numPr>
          <w:ilvl w:val="0"/>
          <w:numId w:val="3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Danticat, E. (2017). </w:t>
      </w:r>
      <w:r w:rsidR="0015360D" w:rsidRPr="0087465A">
        <w:rPr>
          <w:rFonts w:asciiTheme="majorHAnsi" w:eastAsia="Times New Roman" w:hAnsiTheme="majorHAnsi" w:cstheme="majorHAnsi"/>
          <w:i/>
        </w:rPr>
        <w:t>Brother, I’m Dying</w:t>
      </w:r>
      <w:r w:rsidR="0015360D" w:rsidRPr="0087465A">
        <w:rPr>
          <w:rFonts w:asciiTheme="majorHAnsi" w:eastAsia="Times New Roman" w:hAnsiTheme="majorHAnsi" w:cstheme="majorHAnsi"/>
        </w:rPr>
        <w:t xml:space="preserve">. Vintage Books, New York, NY. Can be read for free using this link: </w:t>
      </w:r>
      <w:hyperlink r:id="rId36" w:history="1">
        <w:r w:rsidR="00077902" w:rsidRPr="0087465A">
          <w:rPr>
            <w:rStyle w:val="Hyperlink"/>
            <w:rFonts w:asciiTheme="majorHAnsi" w:eastAsia="Times New Roman" w:hAnsiTheme="majorHAnsi" w:cstheme="majorHAnsi"/>
          </w:rPr>
          <w:t>https://luc.primo.exlibrisgroup.com/discovery/fulldisplay?docid=alma9911319493402506&amp;context=L&amp;vid=01LUC_INST:01LUC&amp;search_scope=MyInst_and_CI&amp;tab=Everything&amp;lang=en</w:t>
        </w:r>
      </w:hyperlink>
      <w:r w:rsidR="00077902" w:rsidRPr="0087465A">
        <w:rPr>
          <w:rFonts w:asciiTheme="majorHAnsi" w:eastAsia="Times New Roman" w:hAnsiTheme="majorHAnsi" w:cstheme="majorHAnsi"/>
        </w:rPr>
        <w:t xml:space="preserve"> (</w:t>
      </w:r>
      <w:r w:rsidR="0015360D" w:rsidRPr="0087465A">
        <w:rPr>
          <w:rFonts w:asciiTheme="majorHAnsi" w:eastAsia="Times New Roman" w:hAnsiTheme="majorHAnsi" w:cstheme="majorHAnsi"/>
        </w:rPr>
        <w:t xml:space="preserve">Book can also be found on </w:t>
      </w:r>
      <w:r w:rsidR="00077902" w:rsidRPr="0087465A">
        <w:rPr>
          <w:rFonts w:asciiTheme="majorHAnsi" w:eastAsia="Times New Roman" w:hAnsiTheme="majorHAnsi" w:cstheme="majorHAnsi"/>
        </w:rPr>
        <w:t>A</w:t>
      </w:r>
      <w:r w:rsidR="0015360D" w:rsidRPr="0087465A">
        <w:rPr>
          <w:rFonts w:asciiTheme="majorHAnsi" w:eastAsia="Times New Roman" w:hAnsiTheme="majorHAnsi" w:cstheme="majorHAnsi"/>
        </w:rPr>
        <w:t xml:space="preserve">udible and as </w:t>
      </w:r>
      <w:r w:rsidR="007A4314">
        <w:rPr>
          <w:rFonts w:asciiTheme="majorHAnsi" w:eastAsia="Times New Roman" w:hAnsiTheme="majorHAnsi" w:cstheme="majorHAnsi"/>
        </w:rPr>
        <w:t xml:space="preserve">a </w:t>
      </w:r>
      <w:r w:rsidR="0015360D" w:rsidRPr="0087465A">
        <w:rPr>
          <w:rFonts w:asciiTheme="majorHAnsi" w:eastAsia="Times New Roman" w:hAnsiTheme="majorHAnsi" w:cstheme="majorHAnsi"/>
        </w:rPr>
        <w:t>paperback</w:t>
      </w:r>
      <w:r w:rsidR="00077902" w:rsidRPr="0087465A">
        <w:rPr>
          <w:rFonts w:asciiTheme="majorHAnsi" w:eastAsia="Times New Roman" w:hAnsiTheme="majorHAnsi" w:cstheme="majorHAnsi"/>
        </w:rPr>
        <w:t xml:space="preserve"> through the Chicago Public Library</w:t>
      </w:r>
      <w:r w:rsidR="0015360D" w:rsidRPr="0087465A">
        <w:rPr>
          <w:rFonts w:asciiTheme="majorHAnsi" w:eastAsia="Times New Roman" w:hAnsiTheme="majorHAnsi" w:cstheme="majorHAnsi"/>
        </w:rPr>
        <w:t>.</w:t>
      </w:r>
      <w:r w:rsidR="00077902" w:rsidRPr="0087465A">
        <w:rPr>
          <w:rFonts w:asciiTheme="majorHAnsi" w:eastAsia="Times New Roman" w:hAnsiTheme="majorHAnsi" w:cstheme="majorHAnsi"/>
        </w:rPr>
        <w:t>)</w:t>
      </w:r>
    </w:p>
    <w:p w14:paraId="1D1B8F28" w14:textId="2CE7C012" w:rsidR="0069227A" w:rsidRPr="0087465A" w:rsidRDefault="0069227A" w:rsidP="00235241">
      <w:pPr>
        <w:pStyle w:val="ListParagraph"/>
        <w:numPr>
          <w:ilvl w:val="0"/>
          <w:numId w:val="37"/>
        </w:numPr>
        <w:spacing w:after="0" w:line="240" w:lineRule="auto"/>
        <w:ind w:left="504"/>
        <w:rPr>
          <w:rFonts w:asciiTheme="majorHAnsi" w:hAnsiTheme="majorHAnsi" w:cstheme="majorHAnsi"/>
          <w:bCs/>
        </w:rPr>
      </w:pPr>
      <w:r w:rsidRPr="0087465A">
        <w:rPr>
          <w:rFonts w:asciiTheme="majorHAnsi" w:eastAsia="Times New Roman" w:hAnsiTheme="majorHAnsi" w:cstheme="majorHAnsi"/>
        </w:rPr>
        <w:t xml:space="preserve">Tatum, B. (2017).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New York: Basic Books.</w:t>
      </w:r>
    </w:p>
    <w:p w14:paraId="65C4F04B" w14:textId="2632BE92" w:rsidR="0087465A" w:rsidRPr="005256E5" w:rsidRDefault="0087465A" w:rsidP="00272638">
      <w:pPr>
        <w:spacing w:before="120" w:after="120" w:line="240" w:lineRule="auto"/>
        <w:rPr>
          <w:rFonts w:asciiTheme="majorHAnsi" w:eastAsia="Calibri" w:hAnsiTheme="majorHAnsi" w:cstheme="majorHAnsi"/>
          <w:b/>
          <w:bCs/>
          <w:color w:val="922247"/>
          <w:sz w:val="24"/>
          <w:szCs w:val="24"/>
        </w:rPr>
      </w:pPr>
      <w:r w:rsidRPr="005256E5">
        <w:rPr>
          <w:rFonts w:asciiTheme="majorHAnsi" w:eastAsia="Calibri" w:hAnsiTheme="majorHAnsi" w:cstheme="majorHAnsi"/>
          <w:b/>
          <w:bCs/>
          <w:color w:val="922247"/>
          <w:sz w:val="24"/>
          <w:szCs w:val="24"/>
        </w:rPr>
        <w:t>RECOMMENDED TEXT(S)</w:t>
      </w:r>
    </w:p>
    <w:p w14:paraId="47A96A5E" w14:textId="5483F7C4" w:rsidR="00A45C5C" w:rsidRPr="0087465A" w:rsidRDefault="001D1CEB" w:rsidP="0087465A">
      <w:pPr>
        <w:pStyle w:val="Heading4"/>
        <w:spacing w:before="120" w:after="120"/>
        <w:rPr>
          <w:rFonts w:cstheme="majorHAnsi"/>
          <w:b/>
          <w:bCs/>
          <w:i w:val="0"/>
          <w:iCs w:val="0"/>
          <w:color w:val="922247"/>
          <w:sz w:val="22"/>
          <w:szCs w:val="22"/>
        </w:rPr>
      </w:pPr>
      <w:r w:rsidRPr="005256E5">
        <w:rPr>
          <w:rFonts w:cstheme="majorHAnsi"/>
          <w:b/>
          <w:bCs/>
          <w:i w:val="0"/>
          <w:iCs w:val="0"/>
          <w:color w:val="922247"/>
        </w:rPr>
        <w:t>COURSE SCHEDULE</w:t>
      </w:r>
    </w:p>
    <w:p w14:paraId="6403868A" w14:textId="16391121" w:rsidR="00B666A7" w:rsidRPr="0087465A" w:rsidRDefault="00B666A7" w:rsidP="0087465A">
      <w:pPr>
        <w:spacing w:before="120" w:after="120" w:line="240" w:lineRule="auto"/>
        <w:rPr>
          <w:rFonts w:asciiTheme="majorHAnsi" w:eastAsia="Calibri" w:hAnsiTheme="majorHAnsi" w:cstheme="majorHAnsi"/>
          <w:b/>
          <w:bCs/>
          <w:color w:val="922247"/>
          <w:sz w:val="24"/>
          <w:szCs w:val="24"/>
        </w:rPr>
      </w:pPr>
      <w:r w:rsidRPr="0087465A">
        <w:rPr>
          <w:rFonts w:asciiTheme="majorHAnsi" w:eastAsia="Calibri" w:hAnsiTheme="majorHAnsi" w:cstheme="majorHAnsi"/>
          <w:b/>
          <w:bCs/>
          <w:color w:val="922247"/>
          <w:sz w:val="24"/>
          <w:szCs w:val="24"/>
        </w:rPr>
        <w:t>Module 1</w:t>
      </w:r>
    </w:p>
    <w:p w14:paraId="2652E772" w14:textId="04EC47D3" w:rsidR="00B666A7" w:rsidRDefault="00B666A7" w:rsidP="0087465A">
      <w:pPr>
        <w:spacing w:before="120" w:after="120" w:line="240" w:lineRule="auto"/>
        <w:ind w:left="144"/>
        <w:rPr>
          <w:rFonts w:asciiTheme="majorHAnsi" w:hAnsiTheme="majorHAnsi" w:cstheme="majorHAnsi"/>
          <w:b/>
          <w:bCs/>
        </w:rPr>
      </w:pPr>
      <w:r w:rsidRPr="0087465A">
        <w:rPr>
          <w:rFonts w:asciiTheme="majorHAnsi" w:hAnsiTheme="majorHAnsi" w:cstheme="majorHAnsi"/>
          <w:b/>
          <w:bCs/>
        </w:rPr>
        <w:t>CIP Immersion Experience</w:t>
      </w:r>
    </w:p>
    <w:p w14:paraId="778C0CB7" w14:textId="16D93D7C" w:rsidR="002B70CC" w:rsidRPr="002B70CC" w:rsidRDefault="002B70CC" w:rsidP="002B70CC">
      <w:pPr>
        <w:spacing w:after="0" w:line="240" w:lineRule="auto"/>
        <w:ind w:left="144"/>
        <w:rPr>
          <w:rFonts w:asciiTheme="majorHAnsi" w:hAnsiTheme="majorHAnsi" w:cstheme="majorHAnsi"/>
          <w:b/>
          <w:bCs/>
        </w:rPr>
      </w:pPr>
      <w:r w:rsidRPr="002B70CC">
        <w:rPr>
          <w:rFonts w:asciiTheme="majorHAnsi" w:hAnsiTheme="majorHAnsi" w:cstheme="majorHAnsi"/>
        </w:rPr>
        <w:t>Based on a teaching framework designed to prepare urban teachers to engage students attending urban schools in Chicago (Lee, 2018), as well as the philosophical underpinnings of Paolo Freire as discussed by Freire, (1970,2018); Hagar (2012) and Clonan-Roy, Jacobs &amp; Nakkula (2016), the proposed, 5-day immersion program offers MSW students an introduction to social work across micro, meso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w:t>
      </w:r>
    </w:p>
    <w:p w14:paraId="2EB9AD6E" w14:textId="77777777" w:rsidR="002B70CC" w:rsidRPr="00B715A0" w:rsidRDefault="002B70CC" w:rsidP="002B70CC">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747E9117" w14:textId="2718780B" w:rsidR="002B70CC" w:rsidRDefault="002B70CC" w:rsidP="002B70CC">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56904235" w14:textId="77777777" w:rsidR="005B536C" w:rsidRPr="005B536C" w:rsidRDefault="005B536C" w:rsidP="00235241">
      <w:pPr>
        <w:numPr>
          <w:ilvl w:val="0"/>
          <w:numId w:val="44"/>
        </w:numPr>
        <w:spacing w:after="0" w:line="240" w:lineRule="auto"/>
        <w:ind w:left="504"/>
        <w:rPr>
          <w:rFonts w:asciiTheme="majorHAnsi" w:eastAsia="Times New Roman" w:hAnsiTheme="majorHAnsi" w:cstheme="majorHAnsi"/>
        </w:rPr>
      </w:pPr>
      <w:r w:rsidRPr="005B536C">
        <w:rPr>
          <w:rFonts w:asciiTheme="majorHAnsi" w:eastAsia="Times New Roman" w:hAnsiTheme="majorHAnsi" w:cstheme="majorHAnsi"/>
        </w:rPr>
        <w:t>Reflect upon forthcoming experiences in the social work program.</w:t>
      </w:r>
    </w:p>
    <w:p w14:paraId="7748CF48" w14:textId="77777777" w:rsidR="005B536C" w:rsidRPr="005B536C" w:rsidRDefault="005B536C" w:rsidP="00235241">
      <w:pPr>
        <w:numPr>
          <w:ilvl w:val="0"/>
          <w:numId w:val="44"/>
        </w:numPr>
        <w:spacing w:after="0" w:line="240" w:lineRule="auto"/>
        <w:ind w:left="504"/>
        <w:rPr>
          <w:rFonts w:asciiTheme="majorHAnsi" w:eastAsia="Times New Roman" w:hAnsiTheme="majorHAnsi" w:cstheme="majorHAnsi"/>
        </w:rPr>
      </w:pPr>
      <w:r w:rsidRPr="005B536C">
        <w:rPr>
          <w:rFonts w:asciiTheme="majorHAnsi" w:eastAsia="Times New Roman" w:hAnsiTheme="majorHAnsi" w:cstheme="majorHAnsi"/>
        </w:rPr>
        <w:t>Promote self-reflection related to personal biases, assumptions, stereotypes, privileges, and the impact it may have upon their continued personal and professional growth as a social worker.</w:t>
      </w:r>
    </w:p>
    <w:p w14:paraId="70C20819" w14:textId="745B9575" w:rsidR="002B70CC" w:rsidRPr="005B536C" w:rsidRDefault="005B536C" w:rsidP="00235241">
      <w:pPr>
        <w:numPr>
          <w:ilvl w:val="0"/>
          <w:numId w:val="44"/>
        </w:numPr>
        <w:spacing w:after="0" w:line="240" w:lineRule="auto"/>
        <w:ind w:left="504"/>
        <w:rPr>
          <w:rFonts w:asciiTheme="majorHAnsi" w:eastAsia="Times New Roman" w:hAnsiTheme="majorHAnsi" w:cstheme="majorHAnsi"/>
        </w:rPr>
      </w:pPr>
      <w:r w:rsidRPr="005B536C">
        <w:rPr>
          <w:rFonts w:asciiTheme="majorHAnsi" w:eastAsia="Times New Roman" w:hAnsiTheme="majorHAnsi" w:cstheme="majorHAnsi"/>
        </w:rPr>
        <w:t>Assess the meaning and importance of safe and brave classroom spaces and the positive role students can contribute to promoting such spaces in the classroom, field, and beyond.</w:t>
      </w:r>
    </w:p>
    <w:p w14:paraId="3C3D1FE5" w14:textId="77777777" w:rsidR="002D7114" w:rsidRPr="0087465A" w:rsidRDefault="002D7114" w:rsidP="00272638">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0FFD7740" w14:textId="77777777" w:rsidR="002D7114" w:rsidRPr="0087465A" w:rsidRDefault="002D7114" w:rsidP="00235241">
      <w:pPr>
        <w:numPr>
          <w:ilvl w:val="0"/>
          <w:numId w:val="40"/>
        </w:numPr>
        <w:spacing w:after="0" w:line="240" w:lineRule="auto"/>
        <w:ind w:left="504"/>
        <w:rPr>
          <w:rFonts w:asciiTheme="majorHAnsi" w:hAnsiTheme="majorHAnsi" w:cstheme="majorHAnsi"/>
        </w:rPr>
      </w:pPr>
      <w:r w:rsidRPr="0087465A">
        <w:rPr>
          <w:rFonts w:asciiTheme="majorHAnsi" w:hAnsiTheme="majorHAnsi" w:cstheme="majorHAnsi"/>
        </w:rPr>
        <w:t>Brave Space:  </w:t>
      </w:r>
      <w:hyperlink r:id="rId37" w:tgtFrame="_blank" w:history="1">
        <w:r w:rsidRPr="0087465A">
          <w:rPr>
            <w:rStyle w:val="Hyperlink"/>
            <w:rFonts w:asciiTheme="majorHAnsi" w:hAnsiTheme="majorHAnsi" w:cstheme="majorHAnsi"/>
            <w:i/>
            <w:iCs/>
          </w:rPr>
          <w:t>Classroom Basics</w:t>
        </w:r>
      </w:hyperlink>
    </w:p>
    <w:p w14:paraId="09D48AAD" w14:textId="77777777" w:rsidR="002D7114" w:rsidRPr="0087465A" w:rsidRDefault="002D7114" w:rsidP="00235241">
      <w:pPr>
        <w:numPr>
          <w:ilvl w:val="0"/>
          <w:numId w:val="40"/>
        </w:numPr>
        <w:spacing w:after="0" w:line="240" w:lineRule="auto"/>
        <w:ind w:left="504"/>
        <w:rPr>
          <w:rFonts w:asciiTheme="majorHAnsi" w:hAnsiTheme="majorHAnsi" w:cstheme="majorHAnsi"/>
        </w:rPr>
      </w:pPr>
      <w:r w:rsidRPr="0087465A">
        <w:rPr>
          <w:rFonts w:asciiTheme="majorHAnsi" w:hAnsiTheme="majorHAnsi" w:cstheme="majorHAnsi"/>
        </w:rPr>
        <w:t>Bussey, S. R. (2020). Finding a path to anti-racism: </w:t>
      </w:r>
      <w:hyperlink r:id="rId38" w:tgtFrame="_blank" w:history="1">
        <w:r w:rsidRPr="0087465A">
          <w:rPr>
            <w:rStyle w:val="Hyperlink"/>
            <w:rFonts w:asciiTheme="majorHAnsi" w:hAnsiTheme="majorHAnsi" w:cstheme="majorHAnsi"/>
            <w:i/>
            <w:iCs/>
          </w:rPr>
          <w:t>Pivotal childhood experiences of White helping professionals</w:t>
        </w:r>
      </w:hyperlink>
      <w:r w:rsidRPr="0087465A">
        <w:rPr>
          <w:rFonts w:asciiTheme="majorHAnsi" w:hAnsiTheme="majorHAnsi" w:cstheme="majorHAnsi"/>
        </w:rPr>
        <w:t>. Qualitative Social Work, 1473325020923021.   </w:t>
      </w:r>
    </w:p>
    <w:p w14:paraId="39D8B9B5" w14:textId="77777777" w:rsidR="002D7114" w:rsidRPr="0087465A" w:rsidRDefault="002D7114" w:rsidP="00235241">
      <w:pPr>
        <w:numPr>
          <w:ilvl w:val="0"/>
          <w:numId w:val="40"/>
        </w:numPr>
        <w:spacing w:after="0" w:line="240" w:lineRule="auto"/>
        <w:ind w:left="504"/>
        <w:rPr>
          <w:rFonts w:asciiTheme="majorHAnsi" w:hAnsiTheme="majorHAnsi" w:cstheme="majorHAnsi"/>
        </w:rPr>
      </w:pPr>
      <w:r w:rsidRPr="0087465A">
        <w:rPr>
          <w:rFonts w:asciiTheme="majorHAnsi" w:hAnsiTheme="majorHAnsi" w:cstheme="majorHAnsi"/>
        </w:rPr>
        <w:t>Case Assignment “I’m a Social Worker” from: Wolfer, T., Franklin, L., &amp; Gray, K. (2013).</w:t>
      </w:r>
      <w:r w:rsidRPr="0087465A">
        <w:rPr>
          <w:rFonts w:asciiTheme="majorHAnsi" w:hAnsiTheme="majorHAnsi" w:cstheme="majorHAnsi"/>
          <w:i/>
          <w:iCs/>
        </w:rPr>
        <w:t> </w:t>
      </w:r>
      <w:hyperlink r:id="rId39" w:tgtFrame="_blank" w:history="1">
        <w:r w:rsidRPr="0087465A">
          <w:rPr>
            <w:rStyle w:val="Hyperlink"/>
            <w:rFonts w:asciiTheme="majorHAnsi" w:hAnsiTheme="majorHAnsi" w:cstheme="majorHAnsi"/>
            <w:i/>
            <w:iCs/>
          </w:rPr>
          <w:t>Decision Cases for Advanced Social Work Practice: Confronting Complexity</w:t>
        </w:r>
      </w:hyperlink>
      <w:r w:rsidRPr="0087465A">
        <w:rPr>
          <w:rFonts w:asciiTheme="majorHAnsi" w:hAnsiTheme="majorHAnsi" w:cstheme="majorHAnsi"/>
        </w:rPr>
        <w:t>. Columbia University Press.</w:t>
      </w:r>
    </w:p>
    <w:p w14:paraId="4A592AB2" w14:textId="77777777" w:rsidR="002D7114" w:rsidRPr="0087465A" w:rsidRDefault="002D7114" w:rsidP="00235241">
      <w:pPr>
        <w:numPr>
          <w:ilvl w:val="1"/>
          <w:numId w:val="40"/>
        </w:numPr>
        <w:spacing w:after="0"/>
        <w:ind w:left="936"/>
        <w:rPr>
          <w:rFonts w:asciiTheme="majorHAnsi" w:hAnsiTheme="majorHAnsi" w:cstheme="majorHAnsi"/>
        </w:rPr>
      </w:pPr>
      <w:r w:rsidRPr="0087465A">
        <w:rPr>
          <w:rFonts w:asciiTheme="majorHAnsi" w:hAnsiTheme="majorHAnsi" w:cstheme="majorHAnsi"/>
        </w:rPr>
        <w:t>Please read the following sections:</w:t>
      </w:r>
    </w:p>
    <w:p w14:paraId="59C7D59D" w14:textId="77777777" w:rsidR="002D7114" w:rsidRPr="0087465A" w:rsidRDefault="005256E5" w:rsidP="00235241">
      <w:pPr>
        <w:numPr>
          <w:ilvl w:val="2"/>
          <w:numId w:val="40"/>
        </w:numPr>
        <w:spacing w:after="0"/>
        <w:ind w:left="1368"/>
        <w:rPr>
          <w:rFonts w:asciiTheme="majorHAnsi" w:hAnsiTheme="majorHAnsi" w:cstheme="majorHAnsi"/>
        </w:rPr>
      </w:pPr>
      <w:hyperlink r:id="rId40" w:tgtFrame="_blank" w:history="1">
        <w:r w:rsidR="002D7114" w:rsidRPr="0087465A">
          <w:rPr>
            <w:rStyle w:val="Hyperlink"/>
            <w:rFonts w:asciiTheme="majorHAnsi" w:hAnsiTheme="majorHAnsi" w:cstheme="majorHAnsi"/>
          </w:rPr>
          <w:t>To Students</w:t>
        </w:r>
      </w:hyperlink>
    </w:p>
    <w:p w14:paraId="625AD7E7" w14:textId="77777777" w:rsidR="002D7114" w:rsidRPr="0087465A" w:rsidRDefault="005256E5" w:rsidP="00235241">
      <w:pPr>
        <w:numPr>
          <w:ilvl w:val="2"/>
          <w:numId w:val="40"/>
        </w:numPr>
        <w:spacing w:after="0"/>
        <w:ind w:left="1368"/>
        <w:rPr>
          <w:rFonts w:asciiTheme="majorHAnsi" w:hAnsiTheme="majorHAnsi" w:cstheme="majorHAnsi"/>
        </w:rPr>
      </w:pPr>
      <w:hyperlink r:id="rId41" w:tgtFrame="_blank" w:history="1">
        <w:r w:rsidR="002D7114" w:rsidRPr="0087465A">
          <w:rPr>
            <w:rStyle w:val="Hyperlink"/>
            <w:rFonts w:asciiTheme="majorHAnsi" w:hAnsiTheme="majorHAnsi" w:cstheme="majorHAnsi"/>
          </w:rPr>
          <w:t>Introduction to the Cases</w:t>
        </w:r>
      </w:hyperlink>
    </w:p>
    <w:p w14:paraId="52199A06" w14:textId="77777777" w:rsidR="002D7114" w:rsidRPr="0087465A" w:rsidRDefault="005256E5" w:rsidP="00235241">
      <w:pPr>
        <w:numPr>
          <w:ilvl w:val="2"/>
          <w:numId w:val="40"/>
        </w:numPr>
        <w:spacing w:after="0"/>
        <w:ind w:left="1368"/>
        <w:rPr>
          <w:rFonts w:asciiTheme="majorHAnsi" w:hAnsiTheme="majorHAnsi" w:cstheme="majorHAnsi"/>
        </w:rPr>
      </w:pPr>
      <w:hyperlink r:id="rId42" w:tgtFrame="_blank" w:history="1">
        <w:r w:rsidR="002D7114" w:rsidRPr="0087465A">
          <w:rPr>
            <w:rStyle w:val="Hyperlink"/>
            <w:rFonts w:asciiTheme="majorHAnsi" w:hAnsiTheme="majorHAnsi" w:cstheme="majorHAnsi"/>
          </w:rPr>
          <w:t>I’m a Social Worker</w:t>
        </w:r>
      </w:hyperlink>
    </w:p>
    <w:p w14:paraId="5DAF8BC0" w14:textId="77777777" w:rsidR="003421BC" w:rsidRPr="0087465A" w:rsidRDefault="003421BC" w:rsidP="00235241">
      <w:pPr>
        <w:numPr>
          <w:ilvl w:val="0"/>
          <w:numId w:val="40"/>
        </w:numPr>
        <w:shd w:val="clear" w:color="auto" w:fill="FFFFFF"/>
        <w:spacing w:after="0" w:line="240" w:lineRule="auto"/>
        <w:ind w:left="504"/>
        <w:rPr>
          <w:rFonts w:asciiTheme="majorHAnsi" w:hAnsiTheme="majorHAnsi" w:cstheme="majorHAnsi"/>
          <w:color w:val="212121"/>
        </w:rPr>
      </w:pPr>
      <w:r w:rsidRPr="0087465A">
        <w:rPr>
          <w:rFonts w:asciiTheme="majorHAnsi" w:hAnsiTheme="majorHAnsi" w:cstheme="majorHAnsi"/>
          <w:color w:val="212121"/>
        </w:rPr>
        <w:t>Freire, P. (2018). Chapter 1. </w:t>
      </w:r>
      <w:hyperlink r:id="rId43" w:tgtFrame="_blank" w:history="1">
        <w:r w:rsidRPr="0087465A">
          <w:rPr>
            <w:rStyle w:val="Hyperlink"/>
            <w:rFonts w:asciiTheme="majorHAnsi" w:hAnsiTheme="majorHAnsi" w:cstheme="majorHAnsi"/>
            <w:i/>
            <w:iCs/>
            <w:color w:val="004860"/>
          </w:rPr>
          <w:t>Pedagogy of the oppressed</w:t>
        </w:r>
      </w:hyperlink>
      <w:r w:rsidRPr="0087465A">
        <w:rPr>
          <w:rFonts w:asciiTheme="majorHAnsi" w:hAnsiTheme="majorHAnsi" w:cstheme="majorHAnsi"/>
          <w:color w:val="212121"/>
        </w:rPr>
        <w:t> (pp. 43-69). Bloomsbury publishing USA.</w:t>
      </w:r>
    </w:p>
    <w:p w14:paraId="32912C9A" w14:textId="77777777" w:rsidR="003421BC" w:rsidRPr="0087465A" w:rsidRDefault="003421BC" w:rsidP="00235241">
      <w:pPr>
        <w:numPr>
          <w:ilvl w:val="0"/>
          <w:numId w:val="40"/>
        </w:numPr>
        <w:shd w:val="clear" w:color="auto" w:fill="FFFFFF"/>
        <w:spacing w:after="0" w:line="240" w:lineRule="auto"/>
        <w:ind w:left="504"/>
        <w:rPr>
          <w:rFonts w:asciiTheme="majorHAnsi" w:hAnsiTheme="majorHAnsi" w:cstheme="majorHAnsi"/>
          <w:color w:val="212121"/>
        </w:rPr>
      </w:pPr>
      <w:r w:rsidRPr="0087465A">
        <w:rPr>
          <w:rFonts w:asciiTheme="majorHAnsi" w:hAnsiTheme="majorHAnsi" w:cstheme="majorHAnsi"/>
          <w:color w:val="212121"/>
        </w:rPr>
        <w:lastRenderedPageBreak/>
        <w:t>Pryce, J. M., Gilkerson, L., &amp; Barry, J. E. (2018). </w:t>
      </w:r>
      <w:hyperlink r:id="rId44" w:tgtFrame="_blank" w:history="1">
        <w:r w:rsidRPr="0087465A">
          <w:rPr>
            <w:rStyle w:val="Hyperlink"/>
            <w:rFonts w:asciiTheme="majorHAnsi" w:hAnsiTheme="majorHAnsi" w:cstheme="majorHAnsi"/>
            <w:i/>
            <w:iCs/>
            <w:color w:val="004860"/>
          </w:rPr>
          <w:t>The mentoring FAN: A promising approach to enhancing attunement within the mentoring system.</w:t>
        </w:r>
      </w:hyperlink>
      <w:r w:rsidRPr="0087465A">
        <w:rPr>
          <w:rFonts w:asciiTheme="majorHAnsi" w:hAnsiTheme="majorHAnsi" w:cstheme="majorHAnsi"/>
          <w:color w:val="212121"/>
        </w:rPr>
        <w:t>. </w:t>
      </w:r>
      <w:r w:rsidRPr="0087465A">
        <w:rPr>
          <w:rStyle w:val="Emphasis"/>
          <w:rFonts w:asciiTheme="majorHAnsi" w:hAnsiTheme="majorHAnsi" w:cstheme="majorHAnsi"/>
          <w:color w:val="212121"/>
        </w:rPr>
        <w:t>Journal of Social Service Research</w:t>
      </w:r>
      <w:r w:rsidRPr="0087465A">
        <w:rPr>
          <w:rFonts w:asciiTheme="majorHAnsi" w:hAnsiTheme="majorHAnsi" w:cstheme="majorHAnsi"/>
          <w:color w:val="212121"/>
        </w:rPr>
        <w:t>, 44(3), 350-364.</w:t>
      </w:r>
    </w:p>
    <w:p w14:paraId="0668E059" w14:textId="77777777" w:rsidR="003421BC" w:rsidRPr="0087465A" w:rsidRDefault="003421BC" w:rsidP="00235241">
      <w:pPr>
        <w:numPr>
          <w:ilvl w:val="0"/>
          <w:numId w:val="40"/>
        </w:numPr>
        <w:shd w:val="clear" w:color="auto" w:fill="FFFFFF"/>
        <w:spacing w:after="0" w:line="240" w:lineRule="auto"/>
        <w:ind w:left="504"/>
        <w:rPr>
          <w:rFonts w:asciiTheme="majorHAnsi" w:hAnsiTheme="majorHAnsi" w:cstheme="majorHAnsi"/>
          <w:color w:val="212121"/>
        </w:rPr>
      </w:pPr>
      <w:r w:rsidRPr="0087465A">
        <w:rPr>
          <w:rFonts w:asciiTheme="majorHAnsi" w:hAnsiTheme="majorHAnsi" w:cstheme="majorHAnsi"/>
          <w:color w:val="212121"/>
        </w:rPr>
        <w:t>Gilkerson, L., &amp; Pryce, J. (2020). </w:t>
      </w:r>
      <w:hyperlink r:id="rId45" w:tgtFrame="_blank" w:history="1">
        <w:r w:rsidRPr="0087465A">
          <w:rPr>
            <w:rStyle w:val="Hyperlink"/>
            <w:rFonts w:asciiTheme="majorHAnsi" w:hAnsiTheme="majorHAnsi" w:cstheme="majorHAnsi"/>
            <w:i/>
            <w:iCs/>
            <w:color w:val="004860"/>
          </w:rPr>
          <w:t>The mentoring FAN: A conceptual model of Attunement for youth development settings</w:t>
        </w:r>
      </w:hyperlink>
      <w:r w:rsidRPr="0087465A">
        <w:rPr>
          <w:rFonts w:asciiTheme="majorHAnsi" w:hAnsiTheme="majorHAnsi" w:cstheme="majorHAnsi"/>
          <w:color w:val="212121"/>
        </w:rPr>
        <w:t>. </w:t>
      </w:r>
      <w:r w:rsidRPr="0087465A">
        <w:rPr>
          <w:rStyle w:val="Emphasis"/>
          <w:rFonts w:asciiTheme="majorHAnsi" w:hAnsiTheme="majorHAnsi" w:cstheme="majorHAnsi"/>
          <w:color w:val="212121"/>
        </w:rPr>
        <w:t>Journal of Social Work Practice</w:t>
      </w:r>
      <w:r w:rsidRPr="0087465A">
        <w:rPr>
          <w:rFonts w:asciiTheme="majorHAnsi" w:hAnsiTheme="majorHAnsi" w:cstheme="majorHAnsi"/>
          <w:color w:val="212121"/>
        </w:rPr>
        <w:t>, 1-16.</w:t>
      </w:r>
    </w:p>
    <w:p w14:paraId="5D72C7DF" w14:textId="77777777" w:rsidR="002D7114" w:rsidRPr="0087465A" w:rsidRDefault="005256E5" w:rsidP="00235241">
      <w:pPr>
        <w:numPr>
          <w:ilvl w:val="0"/>
          <w:numId w:val="40"/>
        </w:numPr>
        <w:spacing w:after="0" w:line="240" w:lineRule="auto"/>
        <w:ind w:left="504"/>
        <w:rPr>
          <w:rFonts w:asciiTheme="majorHAnsi" w:hAnsiTheme="majorHAnsi" w:cstheme="majorHAnsi"/>
        </w:rPr>
      </w:pPr>
      <w:hyperlink r:id="rId46" w:tgtFrame="_blank" w:history="1">
        <w:r w:rsidR="002D7114" w:rsidRPr="0087465A">
          <w:rPr>
            <w:rStyle w:val="Hyperlink"/>
            <w:rFonts w:asciiTheme="majorHAnsi" w:hAnsiTheme="majorHAnsi" w:cstheme="majorHAnsi"/>
            <w:i/>
            <w:iCs/>
          </w:rPr>
          <w:t>Safe and Brave Spaces</w:t>
        </w:r>
      </w:hyperlink>
    </w:p>
    <w:p w14:paraId="176AA489" w14:textId="77777777" w:rsidR="002D7114" w:rsidRPr="0087465A" w:rsidRDefault="002D7114" w:rsidP="00272638">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Podcast</w:t>
      </w:r>
    </w:p>
    <w:p w14:paraId="7136CC2C" w14:textId="77777777" w:rsidR="002D7114" w:rsidRPr="0087465A" w:rsidRDefault="002D7114" w:rsidP="00235241">
      <w:pPr>
        <w:numPr>
          <w:ilvl w:val="0"/>
          <w:numId w:val="41"/>
        </w:numPr>
        <w:spacing w:after="0"/>
        <w:ind w:left="504"/>
        <w:rPr>
          <w:rFonts w:asciiTheme="majorHAnsi" w:hAnsiTheme="majorHAnsi" w:cstheme="majorHAnsi"/>
        </w:rPr>
      </w:pPr>
      <w:r w:rsidRPr="0087465A">
        <w:rPr>
          <w:rFonts w:asciiTheme="majorHAnsi" w:hAnsiTheme="majorHAnsi" w:cstheme="majorHAnsi"/>
        </w:rPr>
        <w:t>Singer, J. B. (Host). (July 19, 2020). </w:t>
      </w:r>
      <w:hyperlink r:id="rId47" w:tgtFrame="_blank" w:history="1">
        <w:r w:rsidRPr="0087465A">
          <w:rPr>
            <w:rStyle w:val="Hyperlink"/>
            <w:rFonts w:asciiTheme="majorHAnsi" w:hAnsiTheme="majorHAnsi" w:cstheme="majorHAnsi"/>
            <w:i/>
            <w:iCs/>
          </w:rPr>
          <w:t>#127 - Both/And or Either/Or: Social Work and Policing</w:t>
        </w:r>
      </w:hyperlink>
      <w:r w:rsidRPr="0087465A">
        <w:rPr>
          <w:rFonts w:asciiTheme="majorHAnsi" w:hAnsiTheme="majorHAnsi" w:cstheme="majorHAnsi"/>
        </w:rPr>
        <w:t> [Audio Podcast]. </w:t>
      </w:r>
      <w:r w:rsidRPr="0087465A">
        <w:rPr>
          <w:rFonts w:asciiTheme="majorHAnsi" w:hAnsiTheme="majorHAnsi" w:cstheme="majorHAnsi"/>
          <w:i/>
          <w:iCs/>
        </w:rPr>
        <w:t>Social Work Podcast</w:t>
      </w:r>
      <w:r w:rsidRPr="0087465A">
        <w:rPr>
          <w:rFonts w:asciiTheme="majorHAnsi" w:hAnsiTheme="majorHAnsi" w:cstheme="majorHAnsi"/>
        </w:rPr>
        <w:t>. (57:34, Transcript Available)</w:t>
      </w:r>
    </w:p>
    <w:p w14:paraId="5E439ADC" w14:textId="77777777" w:rsidR="002D7114" w:rsidRPr="0087465A" w:rsidRDefault="005256E5" w:rsidP="00235241">
      <w:pPr>
        <w:numPr>
          <w:ilvl w:val="1"/>
          <w:numId w:val="41"/>
        </w:numPr>
        <w:spacing w:after="0"/>
        <w:ind w:left="792"/>
        <w:rPr>
          <w:rFonts w:asciiTheme="majorHAnsi" w:hAnsiTheme="majorHAnsi" w:cstheme="majorHAnsi"/>
        </w:rPr>
      </w:pPr>
      <w:hyperlink r:id="rId48" w:tgtFrame="_blank" w:history="1">
        <w:r w:rsidR="002D7114" w:rsidRPr="0087465A">
          <w:rPr>
            <w:rStyle w:val="Hyperlink"/>
            <w:rFonts w:asciiTheme="majorHAnsi" w:hAnsiTheme="majorHAnsi" w:cstheme="majorHAnsi"/>
          </w:rPr>
          <w:t>Watch on Facebook with live comments</w:t>
        </w:r>
      </w:hyperlink>
      <w:r w:rsidR="002D7114" w:rsidRPr="0087465A">
        <w:rPr>
          <w:rFonts w:asciiTheme="majorHAnsi" w:hAnsiTheme="majorHAnsi" w:cstheme="majorHAnsi"/>
        </w:rPr>
        <w:t> (57:34)</w:t>
      </w:r>
    </w:p>
    <w:p w14:paraId="6298D2E5" w14:textId="77777777" w:rsidR="002D7114" w:rsidRPr="0087465A" w:rsidRDefault="005256E5" w:rsidP="00235241">
      <w:pPr>
        <w:numPr>
          <w:ilvl w:val="1"/>
          <w:numId w:val="41"/>
        </w:numPr>
        <w:spacing w:after="0"/>
        <w:ind w:left="792"/>
        <w:rPr>
          <w:rFonts w:asciiTheme="majorHAnsi" w:hAnsiTheme="majorHAnsi" w:cstheme="majorHAnsi"/>
        </w:rPr>
      </w:pPr>
      <w:hyperlink r:id="rId49" w:tgtFrame="_blank" w:history="1">
        <w:r w:rsidR="002D7114" w:rsidRPr="0087465A">
          <w:rPr>
            <w:rStyle w:val="Hyperlink"/>
            <w:rFonts w:asciiTheme="majorHAnsi" w:hAnsiTheme="majorHAnsi" w:cstheme="majorHAnsi"/>
          </w:rPr>
          <w:t>Watch on YouTube [SD] with captions</w:t>
        </w:r>
      </w:hyperlink>
      <w:r w:rsidR="002D7114" w:rsidRPr="0087465A">
        <w:rPr>
          <w:rFonts w:asciiTheme="majorHAnsi" w:hAnsiTheme="majorHAnsi" w:cstheme="majorHAnsi"/>
        </w:rPr>
        <w:t> (57:34, CC)</w:t>
      </w:r>
    </w:p>
    <w:p w14:paraId="511326DA" w14:textId="4868E62E" w:rsidR="00FE03CB" w:rsidRPr="005B536C" w:rsidRDefault="00B666A7" w:rsidP="005B536C">
      <w:pPr>
        <w:spacing w:before="120" w:after="120" w:line="240" w:lineRule="auto"/>
        <w:rPr>
          <w:rFonts w:asciiTheme="majorHAnsi" w:hAnsiTheme="majorHAnsi" w:cstheme="majorHAnsi"/>
          <w:b/>
          <w:bCs/>
          <w:color w:val="922247"/>
          <w:sz w:val="24"/>
          <w:szCs w:val="24"/>
          <w:bdr w:val="none" w:sz="0" w:space="0" w:color="auto" w:frame="1"/>
        </w:rPr>
      </w:pPr>
      <w:r w:rsidRPr="005B536C">
        <w:rPr>
          <w:rStyle w:val="xxeop"/>
          <w:rFonts w:asciiTheme="majorHAnsi" w:hAnsiTheme="majorHAnsi" w:cstheme="majorHAnsi"/>
          <w:b/>
          <w:bCs/>
          <w:color w:val="922247"/>
          <w:sz w:val="24"/>
          <w:szCs w:val="24"/>
          <w:bdr w:val="none" w:sz="0" w:space="0" w:color="auto" w:frame="1"/>
        </w:rPr>
        <w:t>Module 2</w:t>
      </w:r>
    </w:p>
    <w:p w14:paraId="5A7295EB" w14:textId="3C8504E4" w:rsidR="00AF73CA" w:rsidRDefault="00AF73CA" w:rsidP="00B715A0">
      <w:pPr>
        <w:spacing w:before="120" w:after="120" w:line="240" w:lineRule="auto"/>
        <w:rPr>
          <w:rFonts w:asciiTheme="majorHAnsi" w:hAnsiTheme="majorHAnsi" w:cstheme="majorHAnsi"/>
          <w:b/>
          <w:bCs/>
        </w:rPr>
      </w:pPr>
      <w:r w:rsidRPr="0087465A">
        <w:rPr>
          <w:rFonts w:asciiTheme="majorHAnsi" w:hAnsiTheme="majorHAnsi" w:cstheme="majorHAnsi"/>
          <w:b/>
          <w:bCs/>
        </w:rPr>
        <w:t>Overview of course and theories</w:t>
      </w:r>
    </w:p>
    <w:p w14:paraId="5619682F" w14:textId="270D282C" w:rsidR="0087465A" w:rsidRPr="0087465A" w:rsidRDefault="0087465A" w:rsidP="00B715A0">
      <w:pPr>
        <w:spacing w:after="0" w:line="240" w:lineRule="auto"/>
        <w:ind w:left="144"/>
        <w:rPr>
          <w:rFonts w:asciiTheme="majorHAnsi" w:hAnsiTheme="majorHAnsi" w:cstheme="majorHAnsi"/>
          <w:b/>
          <w:bCs/>
        </w:rPr>
      </w:pPr>
      <w:r w:rsidRPr="0087465A">
        <w:rPr>
          <w:rFonts w:asciiTheme="majorHAnsi" w:hAnsiTheme="majorHAnsi" w:cstheme="majorHAnsi"/>
          <w:color w:val="000000"/>
        </w:rPr>
        <w:t>This module provides an overview of the nature and role of theory, and how it is used in the field of social work. It provides an introduction of select core theoretical perspectives and examples of how these are used in social work practice.</w:t>
      </w:r>
    </w:p>
    <w:p w14:paraId="0B161330" w14:textId="77777777" w:rsidR="0087465A" w:rsidRPr="00B715A0" w:rsidRDefault="0087465A" w:rsidP="00B715A0">
      <w:pPr>
        <w:spacing w:before="120" w:after="120" w:line="240" w:lineRule="auto"/>
        <w:ind w:left="144"/>
        <w:rPr>
          <w:rFonts w:asciiTheme="majorHAnsi" w:hAnsiTheme="majorHAnsi" w:cstheme="majorHAnsi"/>
          <w:b/>
          <w:bCs/>
        </w:rPr>
      </w:pPr>
      <w:bookmarkStart w:id="1" w:name="_Hlk97554544"/>
      <w:r w:rsidRPr="00B715A0">
        <w:rPr>
          <w:rFonts w:asciiTheme="majorHAnsi" w:hAnsiTheme="majorHAnsi" w:cstheme="majorHAnsi"/>
          <w:b/>
          <w:bCs/>
        </w:rPr>
        <w:t>Learning Objectives</w:t>
      </w:r>
    </w:p>
    <w:p w14:paraId="1B1EB03B" w14:textId="77777777" w:rsidR="0087465A" w:rsidRPr="0087465A" w:rsidRDefault="0087465A" w:rsidP="00B715A0">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035B9570" w14:textId="695A243E" w:rsidR="0087465A" w:rsidRDefault="00113007" w:rsidP="00235241">
      <w:pPr>
        <w:numPr>
          <w:ilvl w:val="0"/>
          <w:numId w:val="43"/>
        </w:numPr>
        <w:spacing w:after="0" w:line="240" w:lineRule="auto"/>
        <w:ind w:left="504"/>
        <w:rPr>
          <w:rFonts w:asciiTheme="majorHAnsi" w:eastAsia="Times New Roman" w:hAnsiTheme="majorHAnsi" w:cstheme="majorHAnsi"/>
        </w:rPr>
      </w:pPr>
      <w:bookmarkStart w:id="2" w:name="_Hlk97555188"/>
      <w:bookmarkEnd w:id="1"/>
      <w:r>
        <w:rPr>
          <w:rFonts w:asciiTheme="majorHAnsi" w:eastAsia="Times New Roman" w:hAnsiTheme="majorHAnsi" w:cstheme="majorHAnsi"/>
        </w:rPr>
        <w:t>Describe</w:t>
      </w:r>
      <w:r w:rsidR="0087465A" w:rsidRPr="0087465A">
        <w:rPr>
          <w:rFonts w:asciiTheme="majorHAnsi" w:eastAsia="Times New Roman" w:hAnsiTheme="majorHAnsi" w:cstheme="majorHAnsi"/>
        </w:rPr>
        <w:t xml:space="preserve"> the basic components of core theoretical perspectives that inform the profession of social work</w:t>
      </w:r>
    </w:p>
    <w:p w14:paraId="422D4D31" w14:textId="61370D30" w:rsidR="00113007" w:rsidRPr="0087465A" w:rsidRDefault="00113007" w:rsidP="00235241">
      <w:pPr>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Contrast </w:t>
      </w:r>
      <w:r w:rsidRPr="0087465A">
        <w:rPr>
          <w:rFonts w:asciiTheme="majorHAnsi" w:eastAsia="Times New Roman" w:hAnsiTheme="majorHAnsi" w:cstheme="majorHAnsi"/>
        </w:rPr>
        <w:t>core theoretical perspectives that inform the profession of social work</w:t>
      </w:r>
    </w:p>
    <w:p w14:paraId="1A268330" w14:textId="45116AB4" w:rsidR="00113007" w:rsidRDefault="00113007" w:rsidP="00235241">
      <w:pPr>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and assess</w:t>
      </w:r>
      <w:r w:rsidRPr="00113007">
        <w:rPr>
          <w:rFonts w:asciiTheme="majorHAnsi" w:eastAsia="Times New Roman" w:hAnsiTheme="majorHAnsi" w:cstheme="majorHAnsi"/>
        </w:rPr>
        <w:t xml:space="preserve"> </w:t>
      </w:r>
      <w:r>
        <w:rPr>
          <w:rFonts w:asciiTheme="majorHAnsi" w:eastAsia="Times New Roman" w:hAnsiTheme="majorHAnsi" w:cstheme="majorHAnsi"/>
        </w:rPr>
        <w:t xml:space="preserve">the </w:t>
      </w:r>
      <w:r w:rsidRPr="0087465A">
        <w:rPr>
          <w:rFonts w:asciiTheme="majorHAnsi" w:eastAsia="Times New Roman" w:hAnsiTheme="majorHAnsi" w:cstheme="majorHAnsi"/>
        </w:rPr>
        <w:t>limitations, biases, and strengths of each theoretical perspective</w:t>
      </w:r>
    </w:p>
    <w:p w14:paraId="6B80A088" w14:textId="38DFA3D9" w:rsidR="0087465A" w:rsidRPr="0087465A" w:rsidRDefault="005B536C" w:rsidP="00235241">
      <w:pPr>
        <w:numPr>
          <w:ilvl w:val="0"/>
          <w:numId w:val="43"/>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with</w:t>
      </w:r>
      <w:r w:rsidR="0087465A" w:rsidRPr="0087465A">
        <w:rPr>
          <w:rFonts w:asciiTheme="majorHAnsi" w:eastAsia="Times New Roman" w:hAnsiTheme="majorHAnsi" w:cstheme="majorHAnsi"/>
        </w:rPr>
        <w:t xml:space="preserve"> a critical lens</w:t>
      </w:r>
      <w:r>
        <w:rPr>
          <w:rFonts w:asciiTheme="majorHAnsi" w:eastAsia="Times New Roman" w:hAnsiTheme="majorHAnsi" w:cstheme="majorHAnsi"/>
        </w:rPr>
        <w:t>, the use</w:t>
      </w:r>
      <w:r w:rsidRPr="005B536C">
        <w:rPr>
          <w:rFonts w:asciiTheme="majorHAnsi" w:eastAsia="Times New Roman" w:hAnsiTheme="majorHAnsi" w:cstheme="majorHAnsi"/>
        </w:rPr>
        <w:t xml:space="preserve"> </w:t>
      </w:r>
      <w:r w:rsidRPr="0087465A">
        <w:rPr>
          <w:rFonts w:asciiTheme="majorHAnsi" w:eastAsia="Times New Roman" w:hAnsiTheme="majorHAnsi" w:cstheme="majorHAnsi"/>
        </w:rPr>
        <w:t>of core theoretical perspectives</w:t>
      </w:r>
      <w:r w:rsidR="0087465A" w:rsidRPr="0087465A">
        <w:rPr>
          <w:rFonts w:asciiTheme="majorHAnsi" w:eastAsia="Times New Roman" w:hAnsiTheme="majorHAnsi" w:cstheme="majorHAnsi"/>
        </w:rPr>
        <w:t xml:space="preserve"> in social work practice.</w:t>
      </w:r>
    </w:p>
    <w:bookmarkEnd w:id="2"/>
    <w:p w14:paraId="62FF33C8" w14:textId="475EEACD" w:rsidR="00B666A7" w:rsidRPr="0087465A" w:rsidRDefault="00AF73CA" w:rsidP="00B715A0">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w:t>
      </w:r>
      <w:r w:rsidR="001C2058" w:rsidRPr="0087465A">
        <w:rPr>
          <w:rFonts w:asciiTheme="majorHAnsi" w:hAnsiTheme="majorHAnsi" w:cstheme="majorHAnsi"/>
          <w:b/>
          <w:bCs/>
        </w:rPr>
        <w:t>adings</w:t>
      </w:r>
    </w:p>
    <w:p w14:paraId="48720A7B" w14:textId="1FA3FD26" w:rsidR="00AF73CA" w:rsidRPr="0087465A" w:rsidRDefault="00AF73CA" w:rsidP="00235241">
      <w:pPr>
        <w:pStyle w:val="ListParagraph"/>
        <w:numPr>
          <w:ilvl w:val="0"/>
          <w:numId w:val="3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Danticat, E. </w:t>
      </w:r>
      <w:hyperlink r:id="rId50" w:history="1">
        <w:r w:rsidRPr="0087465A">
          <w:rPr>
            <w:rStyle w:val="Hyperlink"/>
            <w:rFonts w:asciiTheme="majorHAnsi" w:eastAsia="Times New Roman" w:hAnsiTheme="majorHAnsi" w:cstheme="majorHAnsi"/>
          </w:rPr>
          <w:t>Brother, I’m Dying</w:t>
        </w:r>
      </w:hyperlink>
      <w:r w:rsidRPr="0087465A">
        <w:rPr>
          <w:rFonts w:asciiTheme="majorHAnsi" w:eastAsia="Times New Roman" w:hAnsiTheme="majorHAnsi" w:cstheme="majorHAnsi"/>
          <w:i/>
          <w:iCs/>
        </w:rPr>
        <w:t>.</w:t>
      </w:r>
      <w:r w:rsidRPr="0087465A">
        <w:rPr>
          <w:rFonts w:asciiTheme="majorHAnsi" w:eastAsia="Times New Roman" w:hAnsiTheme="majorHAnsi" w:cstheme="majorHAnsi"/>
          <w:b/>
          <w:bCs/>
        </w:rPr>
        <w:t xml:space="preserve"> </w:t>
      </w:r>
      <w:r w:rsidRPr="0087465A">
        <w:rPr>
          <w:rFonts w:asciiTheme="majorHAnsi" w:eastAsia="Times New Roman" w:hAnsiTheme="majorHAnsi" w:cstheme="majorHAnsi"/>
        </w:rPr>
        <w:t>pgs. 3-61.</w:t>
      </w:r>
      <w:r w:rsidRPr="0087465A">
        <w:rPr>
          <w:rStyle w:val="Hyperlink"/>
          <w:rFonts w:asciiTheme="majorHAnsi" w:eastAsia="Times New Roman" w:hAnsiTheme="majorHAnsi" w:cstheme="majorHAnsi"/>
        </w:rPr>
        <w:t xml:space="preserve"> </w:t>
      </w:r>
    </w:p>
    <w:p w14:paraId="7FEB673C" w14:textId="77777777" w:rsidR="00D61B59" w:rsidRPr="0087465A" w:rsidRDefault="00AF73CA" w:rsidP="00235241">
      <w:pPr>
        <w:pStyle w:val="ListParagraph"/>
        <w:numPr>
          <w:ilvl w:val="0"/>
          <w:numId w:val="3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Rogers, A.T. (2016). </w:t>
      </w:r>
      <w:hyperlink r:id="rId51">
        <w:r w:rsidRPr="0087465A">
          <w:rPr>
            <w:rStyle w:val="Hyperlink"/>
            <w:rFonts w:asciiTheme="majorHAnsi" w:eastAsia="Times New Roman" w:hAnsiTheme="majorHAnsi" w:cstheme="majorHAnsi"/>
          </w:rPr>
          <w:t>Human behavior in the social environment: New directions in social work (2</w:t>
        </w:r>
        <w:r w:rsidRPr="0087465A">
          <w:rPr>
            <w:rStyle w:val="Hyperlink"/>
            <w:rFonts w:asciiTheme="majorHAnsi" w:eastAsia="Times New Roman" w:hAnsiTheme="majorHAnsi" w:cstheme="majorHAnsi"/>
            <w:vertAlign w:val="superscript"/>
          </w:rPr>
          <w:t>nd</w:t>
        </w:r>
        <w:r w:rsidRPr="0087465A">
          <w:rPr>
            <w:rStyle w:val="Hyperlink"/>
            <w:rFonts w:asciiTheme="majorHAnsi" w:eastAsia="Times New Roman" w:hAnsiTheme="majorHAnsi" w:cstheme="majorHAnsi"/>
          </w:rPr>
          <w:t xml:space="preserve"> ed.),</w:t>
        </w:r>
      </w:hyperlink>
      <w:r w:rsidRPr="0087465A">
        <w:rPr>
          <w:rFonts w:asciiTheme="majorHAnsi" w:eastAsia="Times New Roman" w:hAnsiTheme="majorHAnsi" w:cstheme="majorHAnsi"/>
        </w:rPr>
        <w:t xml:space="preserve"> Chapters 1 &amp; 2. New York: Routledge. </w:t>
      </w:r>
    </w:p>
    <w:p w14:paraId="2136FE15" w14:textId="5E7314A2" w:rsidR="00AF73CA" w:rsidRPr="0087465A" w:rsidRDefault="00AF73CA" w:rsidP="00235241">
      <w:pPr>
        <w:pStyle w:val="ListParagraph"/>
        <w:numPr>
          <w:ilvl w:val="0"/>
          <w:numId w:val="3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Turner, S. G., &amp; Maschi, T. M. (2015). </w:t>
      </w:r>
      <w:hyperlink r:id="rId52" w:history="1">
        <w:r w:rsidRPr="0087465A">
          <w:rPr>
            <w:rStyle w:val="Hyperlink"/>
            <w:rFonts w:asciiTheme="majorHAnsi" w:eastAsia="Times New Roman" w:hAnsiTheme="majorHAnsi" w:cstheme="majorHAnsi"/>
          </w:rPr>
          <w:t>Feminist and empowerment theory and social work practice.</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Journal of Social Work Practice</w:t>
      </w:r>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29</w:t>
      </w:r>
      <w:r w:rsidRPr="0087465A">
        <w:rPr>
          <w:rFonts w:asciiTheme="majorHAnsi" w:eastAsia="Times New Roman" w:hAnsiTheme="majorHAnsi" w:cstheme="majorHAnsi"/>
        </w:rPr>
        <w:t xml:space="preserve">(2), 151–162. </w:t>
      </w:r>
    </w:p>
    <w:p w14:paraId="55BE2074" w14:textId="77777777" w:rsidR="00AF73CA" w:rsidRPr="0087465A" w:rsidRDefault="00AF73CA" w:rsidP="00235241">
      <w:pPr>
        <w:pStyle w:val="ListParagraph"/>
        <w:numPr>
          <w:ilvl w:val="0"/>
          <w:numId w:val="3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Walsh, F.  (2010). </w:t>
      </w:r>
      <w:hyperlink r:id="rId53" w:history="1">
        <w:r w:rsidRPr="0087465A">
          <w:rPr>
            <w:rStyle w:val="Hyperlink"/>
            <w:rFonts w:asciiTheme="majorHAnsi" w:eastAsia="Times New Roman" w:hAnsiTheme="majorHAnsi" w:cstheme="majorHAnsi"/>
          </w:rPr>
          <w:t>Religion, spirituality and the family:  Multifaith perspectives.</w:t>
        </w:r>
      </w:hyperlink>
      <w:r w:rsidRPr="0087465A">
        <w:rPr>
          <w:rFonts w:asciiTheme="majorHAnsi" w:eastAsia="Times New Roman" w:hAnsiTheme="majorHAnsi" w:cstheme="majorHAnsi"/>
        </w:rPr>
        <w:t xml:space="preserve"> In F. Walsh (ed.) </w:t>
      </w:r>
      <w:r w:rsidRPr="0087465A">
        <w:rPr>
          <w:rFonts w:asciiTheme="majorHAnsi" w:eastAsia="Times New Roman" w:hAnsiTheme="majorHAnsi" w:cstheme="majorHAnsi"/>
          <w:i/>
          <w:iCs/>
        </w:rPr>
        <w:t xml:space="preserve">Spiritual resources in family therapy, </w:t>
      </w:r>
      <w:r w:rsidRPr="0087465A">
        <w:rPr>
          <w:rFonts w:asciiTheme="majorHAnsi" w:eastAsia="Times New Roman" w:hAnsiTheme="majorHAnsi" w:cstheme="majorHAnsi"/>
        </w:rPr>
        <w:t>(Chapter 1) New York:  Guilford.</w:t>
      </w:r>
      <w:r w:rsidRPr="0087465A">
        <w:rPr>
          <w:rFonts w:asciiTheme="majorHAnsi" w:eastAsia="Times New Roman" w:hAnsiTheme="majorHAnsi" w:cstheme="majorHAnsi"/>
          <w:b/>
          <w:bCs/>
        </w:rPr>
        <w:t xml:space="preserve"> </w:t>
      </w:r>
    </w:p>
    <w:p w14:paraId="13BBCCF4" w14:textId="04AF19A0" w:rsidR="00AF73CA" w:rsidRPr="005B536C" w:rsidRDefault="00AF73CA" w:rsidP="005B536C">
      <w:pPr>
        <w:spacing w:before="120" w:after="120" w:line="240" w:lineRule="auto"/>
        <w:rPr>
          <w:rFonts w:asciiTheme="majorHAnsi" w:hAnsiTheme="majorHAnsi" w:cstheme="majorHAnsi"/>
          <w:b/>
          <w:bCs/>
          <w:color w:val="922247"/>
          <w:sz w:val="24"/>
          <w:szCs w:val="24"/>
        </w:rPr>
      </w:pPr>
      <w:r w:rsidRPr="005B536C">
        <w:rPr>
          <w:rFonts w:asciiTheme="majorHAnsi" w:hAnsiTheme="majorHAnsi" w:cstheme="majorHAnsi"/>
          <w:b/>
          <w:bCs/>
          <w:color w:val="922247"/>
          <w:sz w:val="24"/>
          <w:szCs w:val="24"/>
        </w:rPr>
        <w:t>Module 3</w:t>
      </w:r>
    </w:p>
    <w:p w14:paraId="4C76B1D1" w14:textId="11E08734" w:rsidR="00AF73CA" w:rsidRDefault="00AF73CA" w:rsidP="005B536C">
      <w:pPr>
        <w:spacing w:before="120" w:after="120" w:line="240" w:lineRule="auto"/>
        <w:ind w:left="144"/>
        <w:rPr>
          <w:rFonts w:asciiTheme="majorHAnsi" w:hAnsiTheme="majorHAnsi" w:cstheme="majorHAnsi"/>
          <w:b/>
          <w:bCs/>
        </w:rPr>
      </w:pPr>
      <w:r w:rsidRPr="0087465A">
        <w:rPr>
          <w:rFonts w:asciiTheme="majorHAnsi" w:hAnsiTheme="majorHAnsi" w:cstheme="majorHAnsi"/>
          <w:b/>
          <w:bCs/>
        </w:rPr>
        <w:t>Overview of theories of trauma and resilience</w:t>
      </w:r>
    </w:p>
    <w:p w14:paraId="6DAF83F8" w14:textId="1AA65C15" w:rsidR="005B536C" w:rsidRPr="005B536C" w:rsidRDefault="005B536C" w:rsidP="005B536C">
      <w:pPr>
        <w:spacing w:after="0" w:line="240" w:lineRule="auto"/>
        <w:ind w:left="144"/>
        <w:rPr>
          <w:rFonts w:asciiTheme="majorHAnsi" w:hAnsiTheme="majorHAnsi" w:cstheme="majorHAnsi"/>
          <w:b/>
          <w:bCs/>
        </w:rPr>
      </w:pPr>
      <w:r w:rsidRPr="005B536C">
        <w:rPr>
          <w:rFonts w:asciiTheme="majorHAnsi" w:hAnsiTheme="majorHAnsi" w:cstheme="majorHAnsi"/>
        </w:rPr>
        <w:t>This module focuses on theories of trauma and resilience and how trauma and resilience contribute to theoretical understandings of development. This module also introduces Systems Theory as a core perspective within the field of social work.</w:t>
      </w:r>
    </w:p>
    <w:p w14:paraId="0BCC1868" w14:textId="77777777" w:rsidR="00272638" w:rsidRPr="00B715A0" w:rsidRDefault="00272638" w:rsidP="00272638">
      <w:pPr>
        <w:spacing w:before="120" w:after="120" w:line="240" w:lineRule="auto"/>
        <w:ind w:left="144"/>
        <w:rPr>
          <w:rFonts w:asciiTheme="majorHAnsi" w:hAnsiTheme="majorHAnsi" w:cstheme="majorHAnsi"/>
          <w:b/>
          <w:bCs/>
        </w:rPr>
      </w:pPr>
      <w:bookmarkStart w:id="3" w:name="_Hlk74664842"/>
      <w:r w:rsidRPr="00B715A0">
        <w:rPr>
          <w:rFonts w:asciiTheme="majorHAnsi" w:hAnsiTheme="majorHAnsi" w:cstheme="majorHAnsi"/>
          <w:b/>
          <w:bCs/>
        </w:rPr>
        <w:t>Learning Objectives</w:t>
      </w:r>
    </w:p>
    <w:p w14:paraId="2FD10EAC" w14:textId="32284A07" w:rsidR="00272638"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0DB775C9" w14:textId="77777777" w:rsidR="00E95832" w:rsidRDefault="00E95832" w:rsidP="00235241">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w:t>
      </w:r>
      <w:r w:rsidRPr="0087465A">
        <w:rPr>
          <w:rFonts w:asciiTheme="majorHAnsi" w:eastAsia="Times New Roman" w:hAnsiTheme="majorHAnsi" w:cstheme="majorHAnsi"/>
        </w:rPr>
        <w:t xml:space="preserve"> the basic components of core theoretical perspectives that inform the profession of social work</w:t>
      </w:r>
    </w:p>
    <w:p w14:paraId="522E69D3" w14:textId="77777777" w:rsidR="00E95832" w:rsidRPr="0087465A" w:rsidRDefault="00E95832" w:rsidP="00235241">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Contrast </w:t>
      </w:r>
      <w:r w:rsidRPr="0087465A">
        <w:rPr>
          <w:rFonts w:asciiTheme="majorHAnsi" w:eastAsia="Times New Roman" w:hAnsiTheme="majorHAnsi" w:cstheme="majorHAnsi"/>
        </w:rPr>
        <w:t>core theoretical perspectives that inform the profession of social work</w:t>
      </w:r>
    </w:p>
    <w:p w14:paraId="599E9A45" w14:textId="77777777" w:rsidR="00E95832" w:rsidRDefault="00E95832" w:rsidP="00235241">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and assess</w:t>
      </w:r>
      <w:r w:rsidRPr="00113007">
        <w:rPr>
          <w:rFonts w:asciiTheme="majorHAnsi" w:eastAsia="Times New Roman" w:hAnsiTheme="majorHAnsi" w:cstheme="majorHAnsi"/>
        </w:rPr>
        <w:t xml:space="preserve"> </w:t>
      </w:r>
      <w:r>
        <w:rPr>
          <w:rFonts w:asciiTheme="majorHAnsi" w:eastAsia="Times New Roman" w:hAnsiTheme="majorHAnsi" w:cstheme="majorHAnsi"/>
        </w:rPr>
        <w:t xml:space="preserve">the </w:t>
      </w:r>
      <w:r w:rsidRPr="0087465A">
        <w:rPr>
          <w:rFonts w:asciiTheme="majorHAnsi" w:eastAsia="Times New Roman" w:hAnsiTheme="majorHAnsi" w:cstheme="majorHAnsi"/>
        </w:rPr>
        <w:t>limitations, biases, and strengths of each theoretical perspective</w:t>
      </w:r>
    </w:p>
    <w:p w14:paraId="44BF26AD" w14:textId="697F5D7A" w:rsidR="005B536C" w:rsidRPr="0087465A" w:rsidRDefault="00E95832" w:rsidP="00235241">
      <w:pPr>
        <w:numPr>
          <w:ilvl w:val="0"/>
          <w:numId w:val="45"/>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with</w:t>
      </w:r>
      <w:r w:rsidRPr="0087465A">
        <w:rPr>
          <w:rFonts w:asciiTheme="majorHAnsi" w:eastAsia="Times New Roman" w:hAnsiTheme="majorHAnsi" w:cstheme="majorHAnsi"/>
        </w:rPr>
        <w:t xml:space="preserve"> a critical lens</w:t>
      </w:r>
      <w:r>
        <w:rPr>
          <w:rFonts w:asciiTheme="majorHAnsi" w:eastAsia="Times New Roman" w:hAnsiTheme="majorHAnsi" w:cstheme="majorHAnsi"/>
        </w:rPr>
        <w:t>, the use</w:t>
      </w:r>
      <w:r w:rsidRPr="005B536C">
        <w:rPr>
          <w:rFonts w:asciiTheme="majorHAnsi" w:eastAsia="Times New Roman" w:hAnsiTheme="majorHAnsi" w:cstheme="majorHAnsi"/>
        </w:rPr>
        <w:t xml:space="preserve"> </w:t>
      </w:r>
      <w:r w:rsidRPr="0087465A">
        <w:rPr>
          <w:rFonts w:asciiTheme="majorHAnsi" w:eastAsia="Times New Roman" w:hAnsiTheme="majorHAnsi" w:cstheme="majorHAnsi"/>
        </w:rPr>
        <w:t>of core theoretical perspectives in social work practice.</w:t>
      </w:r>
    </w:p>
    <w:p w14:paraId="56AF2B30" w14:textId="797CE120" w:rsidR="00AF73CA" w:rsidRPr="0087465A" w:rsidRDefault="00AF73CA" w:rsidP="00E95832">
      <w:pPr>
        <w:spacing w:before="120" w:after="120" w:line="240" w:lineRule="auto"/>
        <w:ind w:left="144"/>
        <w:rPr>
          <w:rFonts w:asciiTheme="majorHAnsi" w:hAnsiTheme="majorHAnsi" w:cstheme="majorHAnsi"/>
          <w:b/>
          <w:bCs/>
          <w:color w:val="922247"/>
        </w:rPr>
      </w:pPr>
      <w:r w:rsidRPr="0087465A">
        <w:rPr>
          <w:rFonts w:asciiTheme="majorHAnsi" w:hAnsiTheme="majorHAnsi" w:cstheme="majorHAnsi"/>
          <w:b/>
          <w:bCs/>
        </w:rPr>
        <w:t xml:space="preserve">Required </w:t>
      </w:r>
      <w:r w:rsidR="001C2058" w:rsidRPr="0087465A">
        <w:rPr>
          <w:rFonts w:asciiTheme="majorHAnsi" w:hAnsiTheme="majorHAnsi" w:cstheme="majorHAnsi"/>
          <w:b/>
          <w:bCs/>
        </w:rPr>
        <w:t>R</w:t>
      </w:r>
      <w:r w:rsidRPr="0087465A">
        <w:rPr>
          <w:rFonts w:asciiTheme="majorHAnsi" w:hAnsiTheme="majorHAnsi" w:cstheme="majorHAnsi"/>
          <w:b/>
          <w:bCs/>
        </w:rPr>
        <w:t>eadings</w:t>
      </w:r>
    </w:p>
    <w:bookmarkEnd w:id="3"/>
    <w:p w14:paraId="3446D4E5" w14:textId="77777777" w:rsidR="00AF73CA" w:rsidRPr="0087465A" w:rsidRDefault="00AF73CA" w:rsidP="00235241">
      <w:pPr>
        <w:pStyle w:val="ListParagraph"/>
        <w:numPr>
          <w:ilvl w:val="0"/>
          <w:numId w:val="2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Davies, D. (2020). </w:t>
      </w:r>
      <w:hyperlink r:id="rId54" w:history="1">
        <w:r w:rsidRPr="0087465A">
          <w:rPr>
            <w:rStyle w:val="Hyperlink"/>
            <w:rFonts w:asciiTheme="majorHAnsi" w:eastAsia="Times New Roman" w:hAnsiTheme="majorHAnsi" w:cstheme="majorHAnsi"/>
          </w:rPr>
          <w:t>Child development: A practitioner’s guide</w:t>
        </w:r>
      </w:hyperlink>
      <w:r w:rsidRPr="0087465A">
        <w:rPr>
          <w:rFonts w:asciiTheme="majorHAnsi" w:eastAsia="Times New Roman" w:hAnsiTheme="majorHAnsi" w:cstheme="majorHAnsi"/>
        </w:rPr>
        <w:t xml:space="preserve">, pp. 60-123. New York: The Guilford Press. </w:t>
      </w:r>
    </w:p>
    <w:p w14:paraId="35CFC30E" w14:textId="77777777" w:rsidR="001C2058" w:rsidRPr="0087465A" w:rsidRDefault="00AF73CA" w:rsidP="00235241">
      <w:pPr>
        <w:pStyle w:val="ListParagraph"/>
        <w:numPr>
          <w:ilvl w:val="0"/>
          <w:numId w:val="2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lastRenderedPageBreak/>
        <w:t xml:space="preserve">Ungar, M., Ghazinour, M., &amp; Richter, J. (2013). </w:t>
      </w:r>
      <w:hyperlink r:id="rId55" w:history="1">
        <w:r w:rsidRPr="0087465A">
          <w:rPr>
            <w:rStyle w:val="Hyperlink"/>
            <w:rFonts w:asciiTheme="majorHAnsi" w:eastAsia="Times New Roman" w:hAnsiTheme="majorHAnsi" w:cstheme="majorHAnsi"/>
          </w:rPr>
          <w:t>Annual Research Review: What is resilience within the social ecology of human development? Resilience in the social ecology of human development.</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Journal of Child Psychology and Psychiatry, 54</w:t>
      </w:r>
      <w:r w:rsidRPr="0087465A">
        <w:rPr>
          <w:rFonts w:asciiTheme="majorHAnsi" w:eastAsia="Times New Roman" w:hAnsiTheme="majorHAnsi" w:cstheme="majorHAnsi"/>
        </w:rPr>
        <w:t xml:space="preserve">, 348–366. </w:t>
      </w:r>
    </w:p>
    <w:p w14:paraId="7E990D3B" w14:textId="55CD0899" w:rsidR="00AF73CA" w:rsidRPr="0087465A" w:rsidRDefault="00AF73CA" w:rsidP="00235241">
      <w:pPr>
        <w:pStyle w:val="ListParagraph"/>
        <w:numPr>
          <w:ilvl w:val="0"/>
          <w:numId w:val="28"/>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Tatum, B. (2003). Chapters 1-2.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New York: Basic Books.</w:t>
      </w:r>
    </w:p>
    <w:p w14:paraId="237DB918" w14:textId="03A39306" w:rsidR="00AF73CA" w:rsidRPr="0087465A" w:rsidRDefault="00AF73CA" w:rsidP="00E95832">
      <w:pPr>
        <w:spacing w:before="120" w:after="120" w:line="240" w:lineRule="auto"/>
        <w:ind w:left="144"/>
        <w:rPr>
          <w:rFonts w:asciiTheme="majorHAnsi" w:hAnsiTheme="majorHAnsi" w:cstheme="majorHAnsi"/>
          <w:b/>
          <w:bCs/>
        </w:rPr>
      </w:pPr>
      <w:r w:rsidRPr="0087465A">
        <w:rPr>
          <w:rFonts w:asciiTheme="majorHAnsi" w:hAnsiTheme="majorHAnsi" w:cstheme="majorHAnsi"/>
          <w:b/>
          <w:bCs/>
        </w:rPr>
        <w:t xml:space="preserve">Required </w:t>
      </w:r>
      <w:r w:rsidR="001C2058" w:rsidRPr="0087465A">
        <w:rPr>
          <w:rFonts w:asciiTheme="majorHAnsi" w:hAnsiTheme="majorHAnsi" w:cstheme="majorHAnsi"/>
          <w:b/>
          <w:bCs/>
        </w:rPr>
        <w:t>V</w:t>
      </w:r>
      <w:r w:rsidRPr="0087465A">
        <w:rPr>
          <w:rFonts w:asciiTheme="majorHAnsi" w:hAnsiTheme="majorHAnsi" w:cstheme="majorHAnsi"/>
          <w:b/>
          <w:bCs/>
        </w:rPr>
        <w:t>ideo</w:t>
      </w:r>
    </w:p>
    <w:p w14:paraId="7C7E2119" w14:textId="50EA2C72" w:rsidR="00AF73CA" w:rsidRPr="0087465A" w:rsidRDefault="001C2058" w:rsidP="00BA0C24">
      <w:pPr>
        <w:ind w:left="144"/>
        <w:rPr>
          <w:rStyle w:val="Hyperlink"/>
          <w:rFonts w:asciiTheme="majorHAnsi" w:eastAsia="Times New Roman" w:hAnsiTheme="majorHAnsi" w:cstheme="majorHAnsi"/>
        </w:rPr>
      </w:pPr>
      <w:r w:rsidRPr="0087465A">
        <w:rPr>
          <w:rFonts w:asciiTheme="majorHAnsi" w:hAnsiTheme="majorHAnsi" w:cstheme="majorHAnsi"/>
        </w:rPr>
        <w:t xml:space="preserve">1. </w:t>
      </w:r>
      <w:hyperlink r:id="rId56">
        <w:r w:rsidR="00AF73CA" w:rsidRPr="0087465A">
          <w:rPr>
            <w:rStyle w:val="Hyperlink"/>
            <w:rFonts w:asciiTheme="majorHAnsi" w:eastAsia="Times New Roman" w:hAnsiTheme="majorHAnsi" w:cstheme="majorHAnsi"/>
          </w:rPr>
          <w:t>Introduction to Bronfrenbrenner’s theory of ecosystems –</w:t>
        </w:r>
      </w:hyperlink>
      <w:r w:rsidR="00A370E0" w:rsidRPr="0087465A">
        <w:rPr>
          <w:rStyle w:val="Hyperlink"/>
          <w:rFonts w:asciiTheme="majorHAnsi" w:eastAsia="Times New Roman" w:hAnsiTheme="majorHAnsi" w:cstheme="majorHAnsi"/>
        </w:rPr>
        <w:t xml:space="preserve">    </w:t>
      </w:r>
    </w:p>
    <w:p w14:paraId="5DFBFF6E" w14:textId="7C2D3243" w:rsidR="00AF73CA" w:rsidRPr="0087465A" w:rsidRDefault="00AF73CA" w:rsidP="00E95832">
      <w:pPr>
        <w:spacing w:before="120" w:after="120" w:line="240" w:lineRule="auto"/>
        <w:ind w:left="144"/>
        <w:rPr>
          <w:rStyle w:val="Hyperlink"/>
          <w:rFonts w:asciiTheme="majorHAnsi" w:eastAsia="Times New Roman" w:hAnsiTheme="majorHAnsi" w:cstheme="majorHAnsi"/>
          <w:b/>
          <w:bCs/>
          <w:color w:val="auto"/>
          <w:u w:val="none"/>
        </w:rPr>
      </w:pPr>
      <w:bookmarkStart w:id="4" w:name="_Hlk74665417"/>
      <w:r w:rsidRPr="0087465A">
        <w:rPr>
          <w:rStyle w:val="Hyperlink"/>
          <w:rFonts w:asciiTheme="majorHAnsi" w:eastAsia="Times New Roman" w:hAnsiTheme="majorHAnsi" w:cstheme="majorHAnsi"/>
          <w:b/>
          <w:bCs/>
          <w:color w:val="auto"/>
          <w:u w:val="none"/>
        </w:rPr>
        <w:t xml:space="preserve">Recommended </w:t>
      </w:r>
      <w:r w:rsidR="001C2058" w:rsidRPr="0087465A">
        <w:rPr>
          <w:rStyle w:val="Hyperlink"/>
          <w:rFonts w:asciiTheme="majorHAnsi" w:eastAsia="Times New Roman" w:hAnsiTheme="majorHAnsi" w:cstheme="majorHAnsi"/>
          <w:b/>
          <w:bCs/>
          <w:color w:val="auto"/>
          <w:u w:val="none"/>
        </w:rPr>
        <w:t>R</w:t>
      </w:r>
      <w:r w:rsidRPr="0087465A">
        <w:rPr>
          <w:rStyle w:val="Hyperlink"/>
          <w:rFonts w:asciiTheme="majorHAnsi" w:eastAsia="Times New Roman" w:hAnsiTheme="majorHAnsi" w:cstheme="majorHAnsi"/>
          <w:b/>
          <w:bCs/>
          <w:color w:val="auto"/>
          <w:u w:val="none"/>
        </w:rPr>
        <w:t>esources</w:t>
      </w:r>
    </w:p>
    <w:bookmarkEnd w:id="4"/>
    <w:p w14:paraId="37A223B9" w14:textId="77777777" w:rsidR="001C2058" w:rsidRPr="0087465A" w:rsidRDefault="00AF73CA" w:rsidP="00235241">
      <w:pPr>
        <w:pStyle w:val="ListParagraph"/>
        <w:numPr>
          <w:ilvl w:val="0"/>
          <w:numId w:val="29"/>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Henderson, D. X., Walker, L., Barnes, R.R., Lunsford, A., Edwards, C., Clark, C. (2019). </w:t>
      </w:r>
      <w:hyperlink r:id="rId57" w:history="1">
        <w:r w:rsidRPr="0087465A">
          <w:rPr>
            <w:rStyle w:val="Hyperlink"/>
            <w:rFonts w:asciiTheme="majorHAnsi" w:eastAsia="Times New Roman" w:hAnsiTheme="majorHAnsi" w:cstheme="majorHAnsi"/>
          </w:rPr>
          <w:t>A framework for race-related trauma in the public education system and implications on health for Black youth.</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Journal of School Health</w:t>
      </w:r>
      <w:r w:rsidRPr="0087465A">
        <w:rPr>
          <w:rFonts w:asciiTheme="majorHAnsi" w:eastAsia="Times New Roman" w:hAnsiTheme="majorHAnsi" w:cstheme="majorHAnsi"/>
        </w:rPr>
        <w:t>, 89(11), 926-933.</w:t>
      </w:r>
    </w:p>
    <w:p w14:paraId="4FF0F395" w14:textId="0C0BB16C" w:rsidR="00AF73CA" w:rsidRPr="0087465A" w:rsidRDefault="00AF73CA" w:rsidP="00235241">
      <w:pPr>
        <w:pStyle w:val="ListParagraph"/>
        <w:numPr>
          <w:ilvl w:val="0"/>
          <w:numId w:val="29"/>
        </w:numPr>
        <w:spacing w:after="0" w:line="240" w:lineRule="auto"/>
        <w:ind w:left="504"/>
        <w:rPr>
          <w:rStyle w:val="Hyperlink"/>
          <w:rFonts w:asciiTheme="majorHAnsi" w:eastAsia="Times New Roman" w:hAnsiTheme="majorHAnsi" w:cstheme="majorHAnsi"/>
          <w:color w:val="auto"/>
          <w:u w:val="none"/>
        </w:rPr>
      </w:pPr>
      <w:r w:rsidRPr="0087465A">
        <w:rPr>
          <w:rFonts w:asciiTheme="majorHAnsi" w:eastAsia="Times New Roman" w:hAnsiTheme="majorHAnsi" w:cstheme="majorHAnsi"/>
        </w:rPr>
        <w:t xml:space="preserve">Paat, Y.-F. (2013). </w:t>
      </w:r>
      <w:hyperlink r:id="rId58" w:history="1">
        <w:r w:rsidRPr="0087465A">
          <w:rPr>
            <w:rStyle w:val="Hyperlink"/>
            <w:rFonts w:asciiTheme="majorHAnsi" w:eastAsia="Times New Roman" w:hAnsiTheme="majorHAnsi" w:cstheme="majorHAnsi"/>
          </w:rPr>
          <w:t>Working with immigrant children and their families: An application of Bronfenbrenner’s ecological systems theory.</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Journal of Human Behavior in the Social Environment</w:t>
      </w:r>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23</w:t>
      </w:r>
      <w:r w:rsidRPr="0087465A">
        <w:rPr>
          <w:rFonts w:asciiTheme="majorHAnsi" w:eastAsia="Times New Roman" w:hAnsiTheme="majorHAnsi" w:cstheme="majorHAnsi"/>
        </w:rPr>
        <w:t xml:space="preserve">(8), 954–966. </w:t>
      </w:r>
      <w:hyperlink r:id="rId59" w:history="1">
        <w:r w:rsidRPr="0087465A">
          <w:rPr>
            <w:rStyle w:val="Hyperlink"/>
            <w:rFonts w:asciiTheme="majorHAnsi" w:eastAsia="Times New Roman" w:hAnsiTheme="majorHAnsi" w:cstheme="majorHAnsi"/>
          </w:rPr>
          <w:t>http://doi.org/10.1080/10911359.2013.800007</w:t>
        </w:r>
      </w:hyperlink>
    </w:p>
    <w:p w14:paraId="47F61872" w14:textId="0D0FD3FE" w:rsidR="00AF73CA" w:rsidRPr="00E95832" w:rsidRDefault="00AF73CA" w:rsidP="00E95832">
      <w:pPr>
        <w:spacing w:before="120" w:after="120" w:line="240" w:lineRule="auto"/>
        <w:rPr>
          <w:rStyle w:val="Hyperlink"/>
          <w:rFonts w:asciiTheme="majorHAnsi" w:eastAsia="Times New Roman" w:hAnsiTheme="majorHAnsi" w:cstheme="majorHAnsi"/>
          <w:b/>
          <w:bCs/>
          <w:color w:val="922247"/>
          <w:sz w:val="24"/>
          <w:szCs w:val="24"/>
          <w:u w:val="none"/>
        </w:rPr>
      </w:pPr>
      <w:r w:rsidRPr="00E95832">
        <w:rPr>
          <w:rStyle w:val="Hyperlink"/>
          <w:rFonts w:asciiTheme="majorHAnsi" w:eastAsia="Times New Roman" w:hAnsiTheme="majorHAnsi" w:cstheme="majorHAnsi"/>
          <w:b/>
          <w:bCs/>
          <w:color w:val="922247"/>
          <w:sz w:val="24"/>
          <w:szCs w:val="24"/>
          <w:u w:val="none"/>
        </w:rPr>
        <w:t>Module 4</w:t>
      </w:r>
    </w:p>
    <w:p w14:paraId="3344746B" w14:textId="68820AD0" w:rsidR="00FE03CB" w:rsidRDefault="00FE03CB" w:rsidP="00E95832">
      <w:pPr>
        <w:spacing w:before="120" w:after="120" w:line="240" w:lineRule="auto"/>
        <w:ind w:left="144"/>
        <w:rPr>
          <w:rFonts w:asciiTheme="majorHAnsi" w:hAnsiTheme="majorHAnsi" w:cstheme="majorHAnsi"/>
          <w:b/>
          <w:bCs/>
        </w:rPr>
      </w:pPr>
      <w:r w:rsidRPr="0087465A">
        <w:rPr>
          <w:rFonts w:asciiTheme="majorHAnsi" w:hAnsiTheme="majorHAnsi" w:cstheme="majorHAnsi"/>
          <w:b/>
          <w:bCs/>
        </w:rPr>
        <w:t>Overview of neuroscience across the life course</w:t>
      </w:r>
    </w:p>
    <w:p w14:paraId="5FE5B5B6" w14:textId="1A8A0676" w:rsidR="00E95832" w:rsidRPr="00E95832" w:rsidRDefault="00E95832" w:rsidP="00E95832">
      <w:pPr>
        <w:spacing w:after="0" w:line="240" w:lineRule="auto"/>
        <w:ind w:left="144"/>
        <w:rPr>
          <w:rFonts w:asciiTheme="majorHAnsi" w:hAnsiTheme="majorHAnsi" w:cstheme="majorHAnsi"/>
          <w:b/>
          <w:bCs/>
        </w:rPr>
      </w:pPr>
      <w:r w:rsidRPr="00E95832">
        <w:rPr>
          <w:rFonts w:asciiTheme="majorHAnsi" w:hAnsiTheme="majorHAnsi" w:cstheme="majorHAnsi"/>
        </w:rPr>
        <w:t xml:space="preserve">This module looks at the intersection of neuroscience and </w:t>
      </w:r>
      <w:r w:rsidR="007A4314" w:rsidRPr="00E95832">
        <w:rPr>
          <w:rFonts w:asciiTheme="majorHAnsi" w:hAnsiTheme="majorHAnsi" w:cstheme="majorHAnsi"/>
        </w:rPr>
        <w:t>trauma and</w:t>
      </w:r>
      <w:r w:rsidRPr="00E95832">
        <w:rPr>
          <w:rFonts w:asciiTheme="majorHAnsi" w:hAnsiTheme="majorHAnsi" w:cstheme="majorHAnsi"/>
        </w:rPr>
        <w:t xml:space="preserve"> includes a focus on the impact of structural racism on neurobiological development across the life course.</w:t>
      </w:r>
    </w:p>
    <w:p w14:paraId="7DFFE62F"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5D2E919F" w14:textId="439F7B3D" w:rsidR="00272638"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64AA7A8F" w14:textId="77777777" w:rsidR="00E95832" w:rsidRDefault="00E95832" w:rsidP="00235241">
      <w:pPr>
        <w:numPr>
          <w:ilvl w:val="0"/>
          <w:numId w:val="46"/>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Describe</w:t>
      </w:r>
      <w:r w:rsidRPr="0087465A">
        <w:rPr>
          <w:rFonts w:asciiTheme="majorHAnsi" w:eastAsia="Times New Roman" w:hAnsiTheme="majorHAnsi" w:cstheme="majorHAnsi"/>
        </w:rPr>
        <w:t xml:space="preserve"> the basic components of core theoretical perspectives that inform the profession of social work</w:t>
      </w:r>
    </w:p>
    <w:p w14:paraId="7B2CB7E8" w14:textId="77777777" w:rsidR="00E95832" w:rsidRPr="0087465A" w:rsidRDefault="00E95832" w:rsidP="00235241">
      <w:pPr>
        <w:numPr>
          <w:ilvl w:val="0"/>
          <w:numId w:val="46"/>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 xml:space="preserve">Contrast </w:t>
      </w:r>
      <w:r w:rsidRPr="0087465A">
        <w:rPr>
          <w:rFonts w:asciiTheme="majorHAnsi" w:eastAsia="Times New Roman" w:hAnsiTheme="majorHAnsi" w:cstheme="majorHAnsi"/>
        </w:rPr>
        <w:t>core theoretical perspectives that inform the profession of social work</w:t>
      </w:r>
    </w:p>
    <w:p w14:paraId="7D983810" w14:textId="77777777" w:rsidR="00E95832" w:rsidRDefault="00E95832" w:rsidP="00235241">
      <w:pPr>
        <w:numPr>
          <w:ilvl w:val="0"/>
          <w:numId w:val="46"/>
        </w:numPr>
        <w:spacing w:after="0" w:line="240" w:lineRule="auto"/>
        <w:ind w:left="504"/>
        <w:rPr>
          <w:rFonts w:asciiTheme="majorHAnsi" w:eastAsia="Times New Roman" w:hAnsiTheme="majorHAnsi" w:cstheme="majorHAnsi"/>
        </w:rPr>
      </w:pPr>
      <w:r>
        <w:rPr>
          <w:rFonts w:asciiTheme="majorHAnsi" w:eastAsia="Times New Roman" w:hAnsiTheme="majorHAnsi" w:cstheme="majorHAnsi"/>
        </w:rPr>
        <w:t>Analyze and assess</w:t>
      </w:r>
      <w:r w:rsidRPr="00113007">
        <w:rPr>
          <w:rFonts w:asciiTheme="majorHAnsi" w:eastAsia="Times New Roman" w:hAnsiTheme="majorHAnsi" w:cstheme="majorHAnsi"/>
        </w:rPr>
        <w:t xml:space="preserve"> </w:t>
      </w:r>
      <w:r>
        <w:rPr>
          <w:rFonts w:asciiTheme="majorHAnsi" w:eastAsia="Times New Roman" w:hAnsiTheme="majorHAnsi" w:cstheme="majorHAnsi"/>
        </w:rPr>
        <w:t xml:space="preserve">the </w:t>
      </w:r>
      <w:r w:rsidRPr="0087465A">
        <w:rPr>
          <w:rFonts w:asciiTheme="majorHAnsi" w:eastAsia="Times New Roman" w:hAnsiTheme="majorHAnsi" w:cstheme="majorHAnsi"/>
        </w:rPr>
        <w:t>limitations, biases, and strengths of each theoretical perspective</w:t>
      </w:r>
    </w:p>
    <w:p w14:paraId="04564E20" w14:textId="5EEE1726" w:rsidR="00272638" w:rsidRPr="00E95832" w:rsidRDefault="00E95832" w:rsidP="00235241">
      <w:pPr>
        <w:numPr>
          <w:ilvl w:val="0"/>
          <w:numId w:val="46"/>
        </w:numPr>
        <w:spacing w:after="0" w:line="240" w:lineRule="auto"/>
        <w:ind w:left="504"/>
        <w:rPr>
          <w:rStyle w:val="Hyperlink"/>
          <w:rFonts w:asciiTheme="majorHAnsi" w:eastAsia="Times New Roman" w:hAnsiTheme="majorHAnsi" w:cstheme="majorHAnsi"/>
          <w:color w:val="auto"/>
          <w:u w:val="none"/>
        </w:rPr>
      </w:pPr>
      <w:r>
        <w:rPr>
          <w:rFonts w:asciiTheme="majorHAnsi" w:eastAsia="Times New Roman" w:hAnsiTheme="majorHAnsi" w:cstheme="majorHAnsi"/>
        </w:rPr>
        <w:t>Analyze with</w:t>
      </w:r>
      <w:r w:rsidRPr="0087465A">
        <w:rPr>
          <w:rFonts w:asciiTheme="majorHAnsi" w:eastAsia="Times New Roman" w:hAnsiTheme="majorHAnsi" w:cstheme="majorHAnsi"/>
        </w:rPr>
        <w:t xml:space="preserve"> a critical lens</w:t>
      </w:r>
      <w:r>
        <w:rPr>
          <w:rFonts w:asciiTheme="majorHAnsi" w:eastAsia="Times New Roman" w:hAnsiTheme="majorHAnsi" w:cstheme="majorHAnsi"/>
        </w:rPr>
        <w:t>, the use</w:t>
      </w:r>
      <w:r w:rsidRPr="005B536C">
        <w:rPr>
          <w:rFonts w:asciiTheme="majorHAnsi" w:eastAsia="Times New Roman" w:hAnsiTheme="majorHAnsi" w:cstheme="majorHAnsi"/>
        </w:rPr>
        <w:t xml:space="preserve"> </w:t>
      </w:r>
      <w:r w:rsidRPr="0087465A">
        <w:rPr>
          <w:rFonts w:asciiTheme="majorHAnsi" w:eastAsia="Times New Roman" w:hAnsiTheme="majorHAnsi" w:cstheme="majorHAnsi"/>
        </w:rPr>
        <w:t>of core theoretical perspectives in social work practice.</w:t>
      </w:r>
    </w:p>
    <w:p w14:paraId="14FDF3AE" w14:textId="02063D49" w:rsidR="001C2058" w:rsidRPr="0087465A" w:rsidRDefault="001C2058" w:rsidP="00E95832">
      <w:pPr>
        <w:spacing w:before="120" w:after="120" w:line="240" w:lineRule="auto"/>
        <w:ind w:left="144"/>
        <w:rPr>
          <w:rStyle w:val="Hyperlink"/>
          <w:rFonts w:asciiTheme="majorHAnsi" w:hAnsiTheme="majorHAnsi" w:cstheme="majorHAnsi"/>
          <w:b/>
          <w:bCs/>
          <w:color w:val="922247"/>
          <w:u w:val="none"/>
        </w:rPr>
      </w:pPr>
      <w:r w:rsidRPr="0087465A">
        <w:rPr>
          <w:rFonts w:asciiTheme="majorHAnsi" w:hAnsiTheme="majorHAnsi" w:cstheme="majorHAnsi"/>
          <w:b/>
          <w:bCs/>
        </w:rPr>
        <w:t>Required Readings</w:t>
      </w:r>
    </w:p>
    <w:p w14:paraId="1F30D9FA" w14:textId="77777777" w:rsidR="001C2058" w:rsidRPr="0087465A" w:rsidRDefault="001C2058" w:rsidP="00235241">
      <w:pPr>
        <w:pStyle w:val="ListParagraph"/>
        <w:numPr>
          <w:ilvl w:val="0"/>
          <w:numId w:val="31"/>
        </w:numPr>
        <w:shd w:val="clear" w:color="auto" w:fill="FFFFFF"/>
        <w:spacing w:after="0" w:line="240" w:lineRule="auto"/>
        <w:ind w:left="504"/>
        <w:textAlignment w:val="baseline"/>
        <w:rPr>
          <w:rFonts w:asciiTheme="majorHAnsi" w:hAnsiTheme="majorHAnsi" w:cstheme="majorHAnsi"/>
          <w:color w:val="000000"/>
        </w:rPr>
      </w:pPr>
      <w:r w:rsidRPr="0087465A">
        <w:rPr>
          <w:rFonts w:asciiTheme="majorHAnsi" w:hAnsiTheme="majorHAnsi" w:cstheme="majorHAnsi"/>
          <w:color w:val="000000"/>
        </w:rPr>
        <w:t>Cozolino, L. (2013). The developing brain. </w:t>
      </w:r>
      <w:r w:rsidRPr="0087465A">
        <w:rPr>
          <w:rFonts w:asciiTheme="majorHAnsi" w:hAnsiTheme="majorHAnsi" w:cstheme="majorHAnsi"/>
          <w:i/>
          <w:iCs/>
          <w:color w:val="000000"/>
        </w:rPr>
        <w:t xml:space="preserve">The neuroscience of human relationships: attachment </w:t>
      </w:r>
      <w:r w:rsidRPr="0087465A">
        <w:rPr>
          <w:rFonts w:asciiTheme="majorHAnsi" w:hAnsiTheme="majorHAnsi" w:cstheme="majorHAnsi"/>
          <w:i/>
          <w:iCs/>
          <w:color w:val="000000"/>
        </w:rPr>
        <w:tab/>
        <w:t>and the developing social brain</w:t>
      </w:r>
      <w:r w:rsidRPr="0087465A">
        <w:rPr>
          <w:rFonts w:asciiTheme="majorHAnsi" w:hAnsiTheme="majorHAnsi" w:cstheme="majorHAnsi"/>
          <w:color w:val="000000"/>
        </w:rPr>
        <w:t> (Second edition) (pp. 27-4). W.W. Norton &amp; Company.</w:t>
      </w:r>
    </w:p>
    <w:p w14:paraId="42F160B0" w14:textId="6E36AC2F" w:rsidR="001C2058" w:rsidRPr="00E95832" w:rsidRDefault="001C2058" w:rsidP="00235241">
      <w:pPr>
        <w:pStyle w:val="ListParagraph"/>
        <w:numPr>
          <w:ilvl w:val="0"/>
          <w:numId w:val="31"/>
        </w:numPr>
        <w:shd w:val="clear" w:color="auto" w:fill="FFFFFF"/>
        <w:spacing w:after="0" w:line="240" w:lineRule="auto"/>
        <w:ind w:left="504"/>
        <w:textAlignment w:val="baseline"/>
        <w:rPr>
          <w:rFonts w:asciiTheme="majorHAnsi" w:hAnsiTheme="majorHAnsi" w:cstheme="majorHAnsi"/>
          <w:color w:val="000000"/>
        </w:rPr>
      </w:pPr>
      <w:r w:rsidRPr="0087465A">
        <w:rPr>
          <w:rFonts w:asciiTheme="majorHAnsi" w:hAnsiTheme="majorHAnsi" w:cstheme="majorHAnsi"/>
          <w:color w:val="000000"/>
        </w:rPr>
        <w:t>Shapiro, J., &amp; Applegate, J. (2018). Social work and neuroscience: An introduction. </w:t>
      </w:r>
      <w:r w:rsidRPr="0087465A">
        <w:rPr>
          <w:rFonts w:asciiTheme="majorHAnsi" w:hAnsiTheme="majorHAnsi" w:cstheme="majorHAnsi"/>
          <w:i/>
          <w:iCs/>
          <w:color w:val="000000"/>
        </w:rPr>
        <w:t>Neurobiology for clinical social work: theory and practice </w:t>
      </w:r>
      <w:r w:rsidRPr="0087465A">
        <w:rPr>
          <w:rFonts w:asciiTheme="majorHAnsi" w:hAnsiTheme="majorHAnsi" w:cstheme="majorHAnsi"/>
          <w:color w:val="000000"/>
        </w:rPr>
        <w:t xml:space="preserve">(Second edition.) </w:t>
      </w:r>
      <w:r w:rsidRPr="0087465A">
        <w:rPr>
          <w:rFonts w:asciiTheme="majorHAnsi" w:hAnsiTheme="majorHAnsi" w:cstheme="majorHAnsi"/>
          <w:color w:val="000000"/>
        </w:rPr>
        <w:tab/>
        <w:t>(pp. 1-23). W.W. Norton &amp; Company.</w:t>
      </w:r>
    </w:p>
    <w:p w14:paraId="33575E98" w14:textId="705CC6AB" w:rsidR="001C2058" w:rsidRPr="0087465A" w:rsidRDefault="001C2058" w:rsidP="00E95832">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p>
    <w:p w14:paraId="65AE119E" w14:textId="32ADF59D" w:rsidR="00AF73CA" w:rsidRPr="00E95832" w:rsidRDefault="001C2058" w:rsidP="00E95832">
      <w:pPr>
        <w:shd w:val="clear" w:color="auto" w:fill="FFFFFF"/>
        <w:spacing w:after="0" w:line="240" w:lineRule="auto"/>
        <w:ind w:left="144"/>
        <w:textAlignment w:val="baseline"/>
        <w:rPr>
          <w:rStyle w:val="Hyperlink"/>
          <w:rFonts w:asciiTheme="majorHAnsi" w:hAnsiTheme="majorHAnsi" w:cstheme="majorHAnsi"/>
          <w:color w:val="000000"/>
          <w:u w:val="none"/>
        </w:rPr>
      </w:pPr>
      <w:r w:rsidRPr="0087465A">
        <w:rPr>
          <w:rFonts w:asciiTheme="majorHAnsi" w:hAnsiTheme="majorHAnsi" w:cstheme="majorHAnsi"/>
          <w:color w:val="000000"/>
        </w:rPr>
        <w:t>1. Perry, B.D. (2014, September 28). The impact of trauma on the developing child. University of Notre Dame Shaw Center for Children and Families [Video file]. Retrieved from: </w:t>
      </w:r>
      <w:hyperlink r:id="rId60" w:tgtFrame="_blank" w:history="1">
        <w:r w:rsidRPr="0087465A">
          <w:rPr>
            <w:rStyle w:val="Hyperlink"/>
            <w:rFonts w:asciiTheme="majorHAnsi" w:hAnsiTheme="majorHAnsi" w:cstheme="majorHAnsi"/>
            <w:bdr w:val="none" w:sz="0" w:space="0" w:color="auto" w:frame="1"/>
          </w:rPr>
          <w:t>https://www.youtube.com/watch?v=2rpfd_H4euU&amp;t=2034s</w:t>
        </w:r>
      </w:hyperlink>
    </w:p>
    <w:p w14:paraId="7E78E5F7" w14:textId="50570239" w:rsidR="001C2058" w:rsidRPr="0087465A" w:rsidRDefault="001C2058" w:rsidP="00E95832">
      <w:pPr>
        <w:spacing w:before="120" w:after="120" w:line="240" w:lineRule="auto"/>
        <w:ind w:left="144"/>
        <w:rPr>
          <w:rStyle w:val="Hyperlink"/>
          <w:rFonts w:asciiTheme="majorHAnsi" w:eastAsia="Times New Roman" w:hAnsiTheme="majorHAnsi" w:cstheme="majorHAnsi"/>
          <w:b/>
          <w:bCs/>
          <w:color w:val="auto"/>
          <w:u w:val="none"/>
        </w:rPr>
      </w:pPr>
      <w:bookmarkStart w:id="5" w:name="_Hlk74664937"/>
      <w:r w:rsidRPr="0087465A">
        <w:rPr>
          <w:rStyle w:val="Hyperlink"/>
          <w:rFonts w:asciiTheme="majorHAnsi" w:eastAsia="Times New Roman" w:hAnsiTheme="majorHAnsi" w:cstheme="majorHAnsi"/>
          <w:b/>
          <w:bCs/>
          <w:color w:val="auto"/>
          <w:u w:val="none"/>
        </w:rPr>
        <w:t>Required Podcast</w:t>
      </w:r>
    </w:p>
    <w:bookmarkEnd w:id="5"/>
    <w:p w14:paraId="158C2257" w14:textId="2A88B1C6" w:rsidR="001C2058" w:rsidRPr="0087465A" w:rsidRDefault="001C2058" w:rsidP="00E95832">
      <w:pPr>
        <w:spacing w:after="0" w:line="240" w:lineRule="auto"/>
        <w:ind w:left="144"/>
        <w:rPr>
          <w:rStyle w:val="Hyperlink"/>
          <w:rFonts w:asciiTheme="majorHAnsi" w:eastAsia="Times New Roman" w:hAnsiTheme="majorHAnsi" w:cstheme="majorHAnsi"/>
        </w:rPr>
      </w:pPr>
      <w:r w:rsidRPr="0087465A">
        <w:rPr>
          <w:rFonts w:asciiTheme="majorHAnsi" w:hAnsiTheme="majorHAnsi" w:cstheme="majorHAnsi"/>
          <w:color w:val="000000"/>
        </w:rPr>
        <w:t>1. Hamilton, J. (2020, September 24). Neuroscience has a whiteness problem. This research project aims to fix it. </w:t>
      </w:r>
      <w:r w:rsidRPr="0087465A">
        <w:rPr>
          <w:rFonts w:asciiTheme="majorHAnsi" w:hAnsiTheme="majorHAnsi" w:cstheme="majorHAnsi"/>
          <w:i/>
          <w:iCs/>
          <w:color w:val="000000"/>
        </w:rPr>
        <w:t>All Things Considered </w:t>
      </w:r>
      <w:r w:rsidRPr="0087465A">
        <w:rPr>
          <w:rFonts w:asciiTheme="majorHAnsi" w:hAnsiTheme="majorHAnsi" w:cstheme="majorHAnsi"/>
          <w:color w:val="000000"/>
          <w:bdr w:val="none" w:sz="0" w:space="0" w:color="auto" w:frame="1"/>
        </w:rPr>
        <w:t>[Audio file]. Retrieved from: </w:t>
      </w:r>
      <w:hyperlink r:id="rId61" w:history="1">
        <w:r w:rsidRPr="0087465A">
          <w:rPr>
            <w:rStyle w:val="Hyperlink"/>
            <w:rFonts w:asciiTheme="majorHAnsi" w:hAnsiTheme="majorHAnsi" w:cstheme="majorHAnsi"/>
            <w:bdr w:val="none" w:sz="0" w:space="0" w:color="auto" w:frame="1"/>
          </w:rPr>
          <w:t>https://www.npr.org/sections/health-shots/2020/09/24/915783973/a-neuroscience-project-pushes-to-include-more-african-americans-in-brain-researc</w:t>
        </w:r>
      </w:hyperlink>
    </w:p>
    <w:p w14:paraId="41501629" w14:textId="510F6A88" w:rsidR="001C2058" w:rsidRPr="00E95832" w:rsidRDefault="001C2058" w:rsidP="00E95832">
      <w:pPr>
        <w:spacing w:before="120" w:after="120" w:line="240" w:lineRule="auto"/>
        <w:rPr>
          <w:rStyle w:val="Hyperlink"/>
          <w:rFonts w:asciiTheme="majorHAnsi" w:eastAsia="Times New Roman" w:hAnsiTheme="majorHAnsi" w:cstheme="majorHAnsi"/>
          <w:b/>
          <w:bCs/>
          <w:color w:val="922247"/>
          <w:sz w:val="24"/>
          <w:szCs w:val="24"/>
          <w:u w:val="none"/>
        </w:rPr>
      </w:pPr>
      <w:r w:rsidRPr="00E95832">
        <w:rPr>
          <w:rStyle w:val="Hyperlink"/>
          <w:rFonts w:asciiTheme="majorHAnsi" w:eastAsia="Times New Roman" w:hAnsiTheme="majorHAnsi" w:cstheme="majorHAnsi"/>
          <w:b/>
          <w:bCs/>
          <w:color w:val="922247"/>
          <w:sz w:val="24"/>
          <w:szCs w:val="24"/>
          <w:u w:val="none"/>
        </w:rPr>
        <w:t>Module 5</w:t>
      </w:r>
    </w:p>
    <w:p w14:paraId="01A8A72A" w14:textId="1009B1C7" w:rsidR="001C2058" w:rsidRDefault="001C2058" w:rsidP="00E95832">
      <w:pPr>
        <w:spacing w:before="120" w:after="120" w:line="240" w:lineRule="auto"/>
        <w:ind w:left="144"/>
        <w:rPr>
          <w:rFonts w:asciiTheme="majorHAnsi" w:hAnsiTheme="majorHAnsi" w:cstheme="majorHAnsi"/>
          <w:b/>
          <w:bCs/>
        </w:rPr>
      </w:pPr>
      <w:r w:rsidRPr="0087465A">
        <w:rPr>
          <w:rFonts w:asciiTheme="majorHAnsi" w:hAnsiTheme="majorHAnsi" w:cstheme="majorHAnsi"/>
          <w:b/>
          <w:bCs/>
        </w:rPr>
        <w:t>Prenatal development and infancy</w:t>
      </w:r>
    </w:p>
    <w:p w14:paraId="5EF5CC40" w14:textId="135282F5" w:rsidR="00E95832" w:rsidRPr="00EB632A" w:rsidRDefault="00EB632A" w:rsidP="00EB632A">
      <w:pPr>
        <w:spacing w:after="0" w:line="240" w:lineRule="auto"/>
        <w:ind w:left="144"/>
        <w:rPr>
          <w:rFonts w:asciiTheme="majorHAnsi" w:hAnsiTheme="majorHAnsi" w:cstheme="majorHAnsi"/>
          <w:b/>
          <w:bCs/>
        </w:rPr>
      </w:pPr>
      <w:r w:rsidRPr="00EB632A">
        <w:rPr>
          <w:rFonts w:asciiTheme="majorHAnsi" w:hAnsiTheme="majorHAnsi" w:cstheme="majorHAnsi"/>
        </w:rPr>
        <w:t>This module provides an introduction to prenatal and infancy development, incorporating attention to attachment and separation, as well as developmental differences during this stage.</w:t>
      </w:r>
    </w:p>
    <w:p w14:paraId="5D753576" w14:textId="77777777" w:rsidR="00272638" w:rsidRPr="00B715A0" w:rsidRDefault="00272638" w:rsidP="00E95832">
      <w:pPr>
        <w:spacing w:before="120" w:after="120" w:line="240" w:lineRule="auto"/>
        <w:ind w:left="144"/>
        <w:rPr>
          <w:rFonts w:asciiTheme="majorHAnsi" w:hAnsiTheme="majorHAnsi" w:cstheme="majorHAnsi"/>
          <w:b/>
          <w:bCs/>
        </w:rPr>
      </w:pPr>
      <w:r w:rsidRPr="00B715A0">
        <w:rPr>
          <w:rFonts w:asciiTheme="majorHAnsi" w:hAnsiTheme="majorHAnsi" w:cstheme="majorHAnsi"/>
          <w:b/>
          <w:bCs/>
        </w:rPr>
        <w:lastRenderedPageBreak/>
        <w:t>Learning Objectives</w:t>
      </w:r>
    </w:p>
    <w:p w14:paraId="7490CA3A"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6337E5DD" w14:textId="4CF84ACF" w:rsidR="00EB632A" w:rsidRPr="00EB632A" w:rsidRDefault="00EB632A" w:rsidP="00235241">
      <w:pPr>
        <w:numPr>
          <w:ilvl w:val="0"/>
          <w:numId w:val="47"/>
        </w:numPr>
        <w:spacing w:after="0" w:line="240" w:lineRule="auto"/>
        <w:ind w:left="504"/>
        <w:rPr>
          <w:rFonts w:asciiTheme="majorHAnsi" w:hAnsiTheme="majorHAnsi" w:cstheme="majorHAnsi"/>
        </w:rPr>
      </w:pPr>
      <w:bookmarkStart w:id="6" w:name="_Hlk97555898"/>
      <w:r>
        <w:rPr>
          <w:rFonts w:asciiTheme="majorHAnsi" w:hAnsiTheme="majorHAnsi" w:cstheme="majorHAnsi"/>
        </w:rPr>
        <w:t>Identify and descri</w:t>
      </w:r>
      <w:r w:rsidR="007F046C">
        <w:rPr>
          <w:rFonts w:asciiTheme="majorHAnsi" w:hAnsiTheme="majorHAnsi" w:cstheme="majorHAnsi"/>
        </w:rPr>
        <w:t>b</w:t>
      </w:r>
      <w:r>
        <w:rPr>
          <w:rFonts w:asciiTheme="majorHAnsi" w:hAnsiTheme="majorHAnsi" w:cstheme="majorHAnsi"/>
        </w:rPr>
        <w:t>e</w:t>
      </w:r>
      <w:r w:rsidRPr="00EB632A">
        <w:rPr>
          <w:rFonts w:asciiTheme="majorHAnsi" w:hAnsiTheme="majorHAnsi" w:cstheme="majorHAnsi"/>
        </w:rPr>
        <w:t xml:space="preserve"> key characteristics of key developmental stages across the life course</w:t>
      </w:r>
    </w:p>
    <w:p w14:paraId="727A2C32" w14:textId="77777777" w:rsidR="00EB632A" w:rsidRPr="00EB632A" w:rsidRDefault="00EB632A" w:rsidP="00235241">
      <w:pPr>
        <w:numPr>
          <w:ilvl w:val="0"/>
          <w:numId w:val="47"/>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27B81E75" w14:textId="4B839197" w:rsidR="00272638" w:rsidRPr="00EB632A" w:rsidRDefault="00EB632A" w:rsidP="00235241">
      <w:pPr>
        <w:numPr>
          <w:ilvl w:val="0"/>
          <w:numId w:val="47"/>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6"/>
    <w:p w14:paraId="2553E1A8" w14:textId="6285351A" w:rsidR="001C2058" w:rsidRPr="0087465A" w:rsidRDefault="001C2058" w:rsidP="00EB632A">
      <w:pPr>
        <w:spacing w:before="120" w:after="120" w:line="240" w:lineRule="auto"/>
        <w:ind w:left="144"/>
        <w:rPr>
          <w:rFonts w:asciiTheme="majorHAnsi" w:hAnsiTheme="majorHAnsi" w:cstheme="majorHAnsi"/>
          <w:b/>
          <w:bCs/>
          <w:color w:val="922247"/>
        </w:rPr>
      </w:pPr>
      <w:r w:rsidRPr="0087465A">
        <w:rPr>
          <w:rFonts w:asciiTheme="majorHAnsi" w:hAnsiTheme="majorHAnsi" w:cstheme="majorHAnsi"/>
          <w:b/>
          <w:bCs/>
        </w:rPr>
        <w:t>Required Readings</w:t>
      </w:r>
    </w:p>
    <w:p w14:paraId="090828A3" w14:textId="73EFE638" w:rsidR="001C2058" w:rsidRPr="0087465A" w:rsidRDefault="001C2058" w:rsidP="00235241">
      <w:pPr>
        <w:pStyle w:val="ListParagraph"/>
        <w:numPr>
          <w:ilvl w:val="0"/>
          <w:numId w:val="1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Danticat, E. </w:t>
      </w:r>
      <w:hyperlink r:id="rId62" w:history="1">
        <w:r w:rsidRPr="0087465A">
          <w:rPr>
            <w:rStyle w:val="Hyperlink"/>
            <w:rFonts w:asciiTheme="majorHAnsi" w:eastAsia="Times New Roman" w:hAnsiTheme="majorHAnsi" w:cstheme="majorHAnsi"/>
          </w:rPr>
          <w:t>Brother, I’m Dying</w:t>
        </w:r>
      </w:hyperlink>
      <w:r w:rsidRPr="0087465A">
        <w:rPr>
          <w:rFonts w:asciiTheme="majorHAnsi" w:eastAsia="Times New Roman" w:hAnsiTheme="majorHAnsi" w:cstheme="majorHAnsi"/>
          <w:i/>
          <w:iCs/>
        </w:rPr>
        <w:t>.</w:t>
      </w:r>
      <w:r w:rsidRPr="0087465A">
        <w:rPr>
          <w:rFonts w:asciiTheme="majorHAnsi" w:eastAsia="Times New Roman" w:hAnsiTheme="majorHAnsi" w:cstheme="majorHAnsi"/>
        </w:rPr>
        <w:t xml:space="preserve"> pgs. 62-144.</w:t>
      </w:r>
      <w:r w:rsidR="00A370E0" w:rsidRPr="0087465A">
        <w:rPr>
          <w:rFonts w:asciiTheme="majorHAnsi" w:eastAsia="Times New Roman" w:hAnsiTheme="majorHAnsi" w:cstheme="majorHAnsi"/>
          <w:highlight w:val="cyan"/>
        </w:rPr>
        <w:t xml:space="preserve"> </w:t>
      </w:r>
    </w:p>
    <w:p w14:paraId="761020CB" w14:textId="77777777" w:rsidR="001C2058" w:rsidRPr="0087465A" w:rsidRDefault="001C2058" w:rsidP="00235241">
      <w:pPr>
        <w:pStyle w:val="ListParagraph"/>
        <w:numPr>
          <w:ilvl w:val="0"/>
          <w:numId w:val="1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Davies, D. (2020). </w:t>
      </w:r>
      <w:hyperlink r:id="rId63" w:history="1">
        <w:r w:rsidRPr="0087465A">
          <w:rPr>
            <w:rStyle w:val="Hyperlink"/>
            <w:rFonts w:asciiTheme="majorHAnsi" w:eastAsia="Times New Roman" w:hAnsiTheme="majorHAnsi" w:cstheme="majorHAnsi"/>
          </w:rPr>
          <w:t>Child development: A practitioner’s guide</w:t>
        </w:r>
      </w:hyperlink>
      <w:r w:rsidRPr="0087465A">
        <w:rPr>
          <w:rFonts w:asciiTheme="majorHAnsi" w:eastAsia="Times New Roman" w:hAnsiTheme="majorHAnsi" w:cstheme="majorHAnsi"/>
        </w:rPr>
        <w:t xml:space="preserve">, pp. 131-162. New York: The Guilford Press. </w:t>
      </w:r>
    </w:p>
    <w:p w14:paraId="6E424C42" w14:textId="1A183B3D" w:rsidR="001C2058" w:rsidRPr="0087465A" w:rsidRDefault="001C2058" w:rsidP="00235241">
      <w:pPr>
        <w:pStyle w:val="ListParagraph"/>
        <w:numPr>
          <w:ilvl w:val="0"/>
          <w:numId w:val="1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Tomasello, N.M., Manning, A.R., &amp; Dulmus, C.N. (2010). Family-centered early intervention for infants and toddlers with disabilities. </w:t>
      </w:r>
      <w:r w:rsidRPr="0087465A">
        <w:rPr>
          <w:rFonts w:asciiTheme="majorHAnsi" w:eastAsia="Times New Roman" w:hAnsiTheme="majorHAnsi" w:cstheme="majorHAnsi"/>
          <w:i/>
          <w:iCs/>
        </w:rPr>
        <w:t>Journal of Family Social Work, 13</w:t>
      </w:r>
      <w:r w:rsidRPr="0087465A">
        <w:rPr>
          <w:rFonts w:asciiTheme="majorHAnsi" w:eastAsia="Times New Roman" w:hAnsiTheme="majorHAnsi" w:cstheme="majorHAnsi"/>
        </w:rPr>
        <w:t xml:space="preserve">, 163-172. </w:t>
      </w:r>
      <w:hyperlink r:id="rId64" w:history="1">
        <w:r w:rsidR="0019529C" w:rsidRPr="0087465A">
          <w:rPr>
            <w:rStyle w:val="Hyperlink"/>
            <w:rFonts w:asciiTheme="majorHAnsi" w:eastAsia="Times New Roman" w:hAnsiTheme="majorHAnsi" w:cstheme="majorHAnsi"/>
          </w:rPr>
          <w:t>http://doi.org/10.1080/10522150903503010</w:t>
        </w:r>
      </w:hyperlink>
    </w:p>
    <w:p w14:paraId="73BE6DC7" w14:textId="214F14E0" w:rsidR="0019529C" w:rsidRPr="0087465A" w:rsidRDefault="0019529C" w:rsidP="00235241">
      <w:pPr>
        <w:pStyle w:val="ListParagraph"/>
        <w:numPr>
          <w:ilvl w:val="0"/>
          <w:numId w:val="14"/>
        </w:numPr>
        <w:spacing w:after="0" w:line="240" w:lineRule="auto"/>
        <w:ind w:left="504"/>
        <w:rPr>
          <w:rFonts w:asciiTheme="majorHAnsi" w:hAnsiTheme="majorHAnsi" w:cstheme="majorHAnsi"/>
        </w:rPr>
      </w:pPr>
      <w:r w:rsidRPr="0087465A">
        <w:rPr>
          <w:rFonts w:asciiTheme="majorHAnsi" w:eastAsia="Times New Roman" w:hAnsiTheme="majorHAnsi" w:cstheme="majorHAnsi"/>
        </w:rPr>
        <w:t xml:space="preserve">Lovato, K., Lopez, C., Karimli, L., Abrams, L. S. (2018). The impact of deportation related family separations on the well-being of Latinx children and youth: A review of the literature. </w:t>
      </w:r>
      <w:r w:rsidRPr="0087465A">
        <w:rPr>
          <w:rFonts w:asciiTheme="majorHAnsi" w:eastAsia="Times New Roman" w:hAnsiTheme="majorHAnsi" w:cstheme="majorHAnsi"/>
          <w:i/>
        </w:rPr>
        <w:t>Children and Youth Services Review, 95</w:t>
      </w:r>
      <w:r w:rsidRPr="0087465A">
        <w:rPr>
          <w:rFonts w:asciiTheme="majorHAnsi" w:eastAsia="Times New Roman" w:hAnsiTheme="majorHAnsi" w:cstheme="majorHAnsi"/>
        </w:rPr>
        <w:t xml:space="preserve">, 109-116. https://doi.org/10.1016/j.childyouth.2018.10.011 </w:t>
      </w:r>
    </w:p>
    <w:p w14:paraId="3DD5FC6B" w14:textId="48BE5565" w:rsidR="0019529C" w:rsidRPr="0087465A" w:rsidRDefault="0019529C" w:rsidP="00EB632A">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p>
    <w:p w14:paraId="124AF96C" w14:textId="4ADA948D" w:rsidR="0019529C" w:rsidRPr="0087465A" w:rsidRDefault="00E1152E" w:rsidP="00EB632A">
      <w:pPr>
        <w:spacing w:after="0" w:line="240" w:lineRule="auto"/>
        <w:ind w:left="144"/>
        <w:rPr>
          <w:rStyle w:val="Hyperlink"/>
          <w:rFonts w:asciiTheme="majorHAnsi" w:eastAsia="Times New Roman" w:hAnsiTheme="majorHAnsi" w:cstheme="majorHAnsi"/>
        </w:rPr>
      </w:pPr>
      <w:r w:rsidRPr="0087465A">
        <w:rPr>
          <w:rFonts w:asciiTheme="majorHAnsi" w:hAnsiTheme="majorHAnsi" w:cstheme="majorHAnsi"/>
        </w:rPr>
        <w:t xml:space="preserve">1. </w:t>
      </w:r>
      <w:hyperlink r:id="rId65">
        <w:r w:rsidR="0019529C" w:rsidRPr="0087465A">
          <w:rPr>
            <w:rStyle w:val="Hyperlink"/>
            <w:rFonts w:asciiTheme="majorHAnsi" w:eastAsia="Times New Roman" w:hAnsiTheme="majorHAnsi" w:cstheme="majorHAnsi"/>
          </w:rPr>
          <w:t>Introduction to Erikson’s Stages of Development</w:t>
        </w:r>
      </w:hyperlink>
      <w:r w:rsidR="00A370E0" w:rsidRPr="0087465A">
        <w:rPr>
          <w:rStyle w:val="Hyperlink"/>
          <w:rFonts w:asciiTheme="majorHAnsi" w:eastAsia="Times New Roman" w:hAnsiTheme="majorHAnsi" w:cstheme="majorHAnsi"/>
        </w:rPr>
        <w:t xml:space="preserve">   </w:t>
      </w:r>
      <w:r w:rsidR="00A370E0" w:rsidRPr="0087465A">
        <w:rPr>
          <w:rFonts w:asciiTheme="majorHAnsi" w:eastAsia="Times New Roman" w:hAnsiTheme="majorHAnsi" w:cstheme="majorHAnsi"/>
        </w:rPr>
        <w:t xml:space="preserve"> </w:t>
      </w:r>
    </w:p>
    <w:p w14:paraId="323DD459" w14:textId="38FE63E4" w:rsidR="001C2058" w:rsidRPr="0087465A" w:rsidRDefault="00A844BF" w:rsidP="00EB632A">
      <w:pPr>
        <w:spacing w:before="120" w:after="120" w:line="240" w:lineRule="auto"/>
        <w:ind w:left="144"/>
        <w:rPr>
          <w:rFonts w:asciiTheme="majorHAnsi" w:eastAsia="Times New Roman" w:hAnsiTheme="majorHAnsi" w:cstheme="majorHAnsi"/>
          <w:b/>
          <w:bCs/>
        </w:rPr>
      </w:pPr>
      <w:r w:rsidRPr="0087465A">
        <w:rPr>
          <w:rStyle w:val="Hyperlink"/>
          <w:rFonts w:asciiTheme="majorHAnsi" w:eastAsia="Times New Roman" w:hAnsiTheme="majorHAnsi" w:cstheme="majorHAnsi"/>
          <w:b/>
          <w:bCs/>
          <w:color w:val="auto"/>
          <w:u w:val="none"/>
        </w:rPr>
        <w:t>Required Podcast</w:t>
      </w:r>
    </w:p>
    <w:p w14:paraId="5B4EA458" w14:textId="36821DCD" w:rsidR="00A844BF" w:rsidRPr="0087465A" w:rsidRDefault="00A844BF" w:rsidP="00235241">
      <w:pPr>
        <w:pStyle w:val="ListParagraph"/>
        <w:numPr>
          <w:ilvl w:val="0"/>
          <w:numId w:val="13"/>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Singer, J. B. (Host). (2013, April 18). #79 - </w:t>
      </w:r>
      <w:hyperlink r:id="rId66" w:history="1">
        <w:r w:rsidRPr="0087465A">
          <w:rPr>
            <w:rStyle w:val="Hyperlink"/>
            <w:rFonts w:asciiTheme="majorHAnsi" w:eastAsia="Times New Roman" w:hAnsiTheme="majorHAnsi" w:cstheme="majorHAnsi"/>
          </w:rPr>
          <w:t>Perinatal loss: Interview with Sarah Kye Price, Ph.D</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Social Work Podcast.</w:t>
      </w:r>
      <w:r w:rsidRPr="0087465A">
        <w:rPr>
          <w:rFonts w:asciiTheme="majorHAnsi" w:eastAsia="Times New Roman" w:hAnsiTheme="majorHAnsi" w:cstheme="majorHAnsi"/>
        </w:rPr>
        <w:t xml:space="preserve"> </w:t>
      </w:r>
    </w:p>
    <w:p w14:paraId="248F44D7" w14:textId="7BA0F1CD" w:rsidR="0019529C" w:rsidRPr="0087465A" w:rsidRDefault="0019529C" w:rsidP="00EB632A">
      <w:pPr>
        <w:spacing w:before="120" w:after="120" w:line="240" w:lineRule="auto"/>
        <w:ind w:left="144"/>
        <w:rPr>
          <w:rStyle w:val="Hyperlink"/>
          <w:rFonts w:asciiTheme="majorHAnsi" w:eastAsia="Times New Roman" w:hAnsiTheme="majorHAnsi" w:cstheme="majorHAnsi"/>
          <w:b/>
          <w:bCs/>
          <w:color w:val="auto"/>
          <w:u w:val="none"/>
        </w:rPr>
      </w:pPr>
      <w:r w:rsidRPr="0087465A">
        <w:rPr>
          <w:rStyle w:val="Hyperlink"/>
          <w:rFonts w:asciiTheme="majorHAnsi" w:eastAsia="Times New Roman" w:hAnsiTheme="majorHAnsi" w:cstheme="majorHAnsi"/>
          <w:b/>
          <w:bCs/>
          <w:color w:val="auto"/>
          <w:u w:val="none"/>
        </w:rPr>
        <w:t>Recommended Resources</w:t>
      </w:r>
    </w:p>
    <w:p w14:paraId="686949DE" w14:textId="59607FD4" w:rsidR="0019529C" w:rsidRPr="0087465A" w:rsidRDefault="00E1152E" w:rsidP="00EB632A">
      <w:pPr>
        <w:spacing w:after="0" w:line="240" w:lineRule="auto"/>
        <w:ind w:left="144"/>
        <w:rPr>
          <w:rStyle w:val="Hyperlink"/>
          <w:rFonts w:asciiTheme="majorHAnsi" w:eastAsia="Times New Roman" w:hAnsiTheme="majorHAnsi" w:cstheme="majorHAnsi"/>
          <w:b/>
          <w:bCs/>
          <w:color w:val="auto"/>
          <w:u w:val="none"/>
        </w:rPr>
      </w:pPr>
      <w:r w:rsidRPr="0087465A">
        <w:rPr>
          <w:rFonts w:asciiTheme="majorHAnsi" w:hAnsiTheme="majorHAnsi" w:cstheme="majorHAnsi"/>
        </w:rPr>
        <w:t xml:space="preserve">1. </w:t>
      </w:r>
      <w:hyperlink r:id="rId67">
        <w:r w:rsidR="0019529C" w:rsidRPr="0087465A">
          <w:rPr>
            <w:rStyle w:val="Hyperlink"/>
            <w:rFonts w:asciiTheme="majorHAnsi" w:eastAsia="Times New Roman" w:hAnsiTheme="majorHAnsi" w:cstheme="majorHAnsi"/>
          </w:rPr>
          <w:t>The Growing Years: Conception to Childhood</w:t>
        </w:r>
      </w:hyperlink>
      <w:r w:rsidR="00A370E0" w:rsidRPr="0087465A">
        <w:rPr>
          <w:rStyle w:val="Hyperlink"/>
          <w:rFonts w:asciiTheme="majorHAnsi" w:eastAsia="Times New Roman" w:hAnsiTheme="majorHAnsi" w:cstheme="majorHAnsi"/>
        </w:rPr>
        <w:t xml:space="preserve">  </w:t>
      </w:r>
      <w:r w:rsidR="00A370E0" w:rsidRPr="0087465A">
        <w:rPr>
          <w:rFonts w:asciiTheme="majorHAnsi" w:eastAsia="Times New Roman" w:hAnsiTheme="majorHAnsi" w:cstheme="majorHAnsi"/>
        </w:rPr>
        <w:t xml:space="preserve"> </w:t>
      </w:r>
    </w:p>
    <w:p w14:paraId="52176CA9" w14:textId="232CCC18" w:rsidR="0019529C" w:rsidRPr="00EB632A" w:rsidRDefault="0019529C" w:rsidP="00EB632A">
      <w:pPr>
        <w:spacing w:before="120" w:after="120" w:line="240" w:lineRule="auto"/>
        <w:rPr>
          <w:rStyle w:val="Hyperlink"/>
          <w:rFonts w:asciiTheme="majorHAnsi" w:eastAsia="Times New Roman" w:hAnsiTheme="majorHAnsi" w:cstheme="majorHAnsi"/>
          <w:b/>
          <w:bCs/>
          <w:color w:val="922247"/>
          <w:sz w:val="24"/>
          <w:szCs w:val="24"/>
          <w:u w:val="none"/>
        </w:rPr>
      </w:pPr>
      <w:r w:rsidRPr="00EB632A">
        <w:rPr>
          <w:rStyle w:val="Hyperlink"/>
          <w:rFonts w:asciiTheme="majorHAnsi" w:eastAsia="Times New Roman" w:hAnsiTheme="majorHAnsi" w:cstheme="majorHAnsi"/>
          <w:b/>
          <w:bCs/>
          <w:color w:val="922247"/>
          <w:sz w:val="24"/>
          <w:szCs w:val="24"/>
          <w:u w:val="none"/>
        </w:rPr>
        <w:t>Module 6</w:t>
      </w:r>
    </w:p>
    <w:p w14:paraId="089E8C2A" w14:textId="2FD498A5" w:rsidR="00826C72" w:rsidRDefault="00826C72" w:rsidP="00EB632A">
      <w:pPr>
        <w:spacing w:before="120" w:after="120" w:line="240" w:lineRule="auto"/>
        <w:ind w:left="144"/>
        <w:rPr>
          <w:rFonts w:asciiTheme="majorHAnsi" w:hAnsiTheme="majorHAnsi" w:cstheme="majorHAnsi"/>
          <w:b/>
          <w:bCs/>
        </w:rPr>
      </w:pPr>
      <w:r w:rsidRPr="0087465A">
        <w:rPr>
          <w:rFonts w:asciiTheme="majorHAnsi" w:hAnsiTheme="majorHAnsi" w:cstheme="majorHAnsi"/>
          <w:b/>
          <w:bCs/>
        </w:rPr>
        <w:t>Development in toddlerhood &amp; preschool</w:t>
      </w:r>
    </w:p>
    <w:p w14:paraId="09F0CF9B" w14:textId="7386A7E5" w:rsidR="00EB632A" w:rsidRPr="00EB632A" w:rsidRDefault="00EB632A" w:rsidP="00EB632A">
      <w:pPr>
        <w:spacing w:after="0" w:line="240" w:lineRule="auto"/>
        <w:ind w:left="144"/>
        <w:rPr>
          <w:rFonts w:asciiTheme="majorHAnsi" w:hAnsiTheme="majorHAnsi" w:cstheme="majorHAnsi"/>
          <w:b/>
          <w:bCs/>
        </w:rPr>
      </w:pPr>
      <w:r w:rsidRPr="00EB632A">
        <w:rPr>
          <w:rFonts w:asciiTheme="majorHAnsi" w:hAnsiTheme="majorHAnsi" w:cstheme="majorHAnsi"/>
        </w:rPr>
        <w:t>This module provides an introduction to development in the early years, incorporating attention to childcare, school entry, and discrimination and how they may impact a child’s early years.</w:t>
      </w:r>
    </w:p>
    <w:p w14:paraId="0DDEA581" w14:textId="77777777" w:rsidR="00272638" w:rsidRPr="00B715A0" w:rsidRDefault="00272638" w:rsidP="00EB632A">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317FFBD0" w14:textId="3FEFBA84" w:rsidR="00272638"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2382F2A1" w14:textId="77777777" w:rsidR="007F046C" w:rsidRPr="00EB632A" w:rsidRDefault="007F046C" w:rsidP="00235241">
      <w:pPr>
        <w:numPr>
          <w:ilvl w:val="0"/>
          <w:numId w:val="48"/>
        </w:numPr>
        <w:spacing w:after="0" w:line="240" w:lineRule="auto"/>
        <w:ind w:left="504"/>
        <w:rPr>
          <w:rFonts w:asciiTheme="majorHAnsi" w:hAnsiTheme="majorHAnsi" w:cstheme="majorHAnsi"/>
        </w:rPr>
      </w:pPr>
      <w:bookmarkStart w:id="7" w:name="_Hlk97556061"/>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71A2C228" w14:textId="77777777" w:rsidR="007F046C" w:rsidRPr="00EB632A" w:rsidRDefault="007F046C" w:rsidP="00235241">
      <w:pPr>
        <w:numPr>
          <w:ilvl w:val="0"/>
          <w:numId w:val="48"/>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6AD32BFF" w14:textId="79A8F9D4" w:rsidR="00EB632A" w:rsidRPr="0087465A" w:rsidRDefault="007F046C" w:rsidP="00235241">
      <w:pPr>
        <w:numPr>
          <w:ilvl w:val="0"/>
          <w:numId w:val="48"/>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7"/>
    <w:p w14:paraId="444298E6" w14:textId="56BC7E26" w:rsidR="00826C72" w:rsidRPr="0087465A" w:rsidRDefault="00826C72" w:rsidP="007F046C">
      <w:pPr>
        <w:spacing w:before="120" w:after="120"/>
        <w:ind w:left="144"/>
        <w:rPr>
          <w:rFonts w:asciiTheme="majorHAnsi" w:hAnsiTheme="majorHAnsi" w:cstheme="majorHAnsi"/>
          <w:b/>
          <w:bCs/>
          <w:color w:val="922247"/>
        </w:rPr>
      </w:pPr>
      <w:r w:rsidRPr="0087465A">
        <w:rPr>
          <w:rFonts w:asciiTheme="majorHAnsi" w:hAnsiTheme="majorHAnsi" w:cstheme="majorHAnsi"/>
          <w:b/>
          <w:bCs/>
        </w:rPr>
        <w:t>Required Readings</w:t>
      </w:r>
    </w:p>
    <w:p w14:paraId="6EB6804E" w14:textId="0768F70B" w:rsidR="00826C72" w:rsidRPr="0087465A" w:rsidRDefault="00826C72" w:rsidP="00235241">
      <w:pPr>
        <w:pStyle w:val="ListParagraph"/>
        <w:numPr>
          <w:ilvl w:val="0"/>
          <w:numId w:val="1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Danticat, E. </w:t>
      </w:r>
      <w:hyperlink r:id="rId68" w:history="1">
        <w:r w:rsidRPr="0087465A">
          <w:rPr>
            <w:rStyle w:val="Hyperlink"/>
            <w:rFonts w:asciiTheme="majorHAnsi" w:eastAsia="Times New Roman" w:hAnsiTheme="majorHAnsi" w:cstheme="majorHAnsi"/>
          </w:rPr>
          <w:t>Brother, I’m Dying</w:t>
        </w:r>
      </w:hyperlink>
      <w:r w:rsidRPr="0087465A">
        <w:rPr>
          <w:rFonts w:asciiTheme="majorHAnsi" w:eastAsia="Times New Roman" w:hAnsiTheme="majorHAnsi" w:cstheme="majorHAnsi"/>
          <w:i/>
          <w:iCs/>
        </w:rPr>
        <w:t>.</w:t>
      </w:r>
      <w:r w:rsidRPr="0087465A">
        <w:rPr>
          <w:rFonts w:asciiTheme="majorHAnsi" w:eastAsia="Times New Roman" w:hAnsiTheme="majorHAnsi" w:cstheme="majorHAnsi"/>
          <w:b/>
          <w:bCs/>
        </w:rPr>
        <w:t xml:space="preserve"> </w:t>
      </w:r>
      <w:r w:rsidRPr="0087465A">
        <w:rPr>
          <w:rFonts w:asciiTheme="majorHAnsi" w:eastAsia="Times New Roman" w:hAnsiTheme="majorHAnsi" w:cstheme="majorHAnsi"/>
        </w:rPr>
        <w:t>pgs. 145-169.</w:t>
      </w:r>
    </w:p>
    <w:p w14:paraId="6A651111" w14:textId="77777777" w:rsidR="00826C72" w:rsidRPr="0087465A" w:rsidRDefault="00826C72" w:rsidP="00235241">
      <w:pPr>
        <w:pStyle w:val="ListParagraph"/>
        <w:numPr>
          <w:ilvl w:val="0"/>
          <w:numId w:val="1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Davies, D. (2020). </w:t>
      </w:r>
      <w:hyperlink r:id="rId69">
        <w:r w:rsidRPr="0087465A">
          <w:rPr>
            <w:rStyle w:val="Hyperlink"/>
            <w:rFonts w:asciiTheme="majorHAnsi" w:eastAsia="Times New Roman" w:hAnsiTheme="majorHAnsi" w:cstheme="majorHAnsi"/>
          </w:rPr>
          <w:t>Child development: A practitioner’s guide</w:t>
        </w:r>
      </w:hyperlink>
      <w:r w:rsidRPr="0087465A">
        <w:rPr>
          <w:rFonts w:asciiTheme="majorHAnsi" w:eastAsia="Times New Roman" w:hAnsiTheme="majorHAnsi" w:cstheme="majorHAnsi"/>
        </w:rPr>
        <w:t xml:space="preserve">, pp. 185-224, 251-303. New York: The Guilford Press. </w:t>
      </w:r>
    </w:p>
    <w:p w14:paraId="424CA632" w14:textId="77777777" w:rsidR="00826C72" w:rsidRPr="0087465A" w:rsidRDefault="00826C72" w:rsidP="00235241">
      <w:pPr>
        <w:pStyle w:val="ListParagraph"/>
        <w:numPr>
          <w:ilvl w:val="0"/>
          <w:numId w:val="1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Tatum, B. (2003). Chapter 3.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xml:space="preserve">. New York: Basic Books. </w:t>
      </w:r>
    </w:p>
    <w:p w14:paraId="1190B105" w14:textId="77777777" w:rsidR="00826C72" w:rsidRPr="0087465A" w:rsidRDefault="00826C72" w:rsidP="00235241">
      <w:pPr>
        <w:pStyle w:val="ListParagraph"/>
        <w:numPr>
          <w:ilvl w:val="0"/>
          <w:numId w:val="1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Saleem, F. T., Anderson, R. E., Williams, M. (2020). Addressing the “Myth” of racial trauma: Developmental and ecological considerations for youth of color. </w:t>
      </w:r>
      <w:r w:rsidRPr="0087465A">
        <w:rPr>
          <w:rFonts w:asciiTheme="majorHAnsi" w:eastAsia="Times New Roman" w:hAnsiTheme="majorHAnsi" w:cstheme="majorHAnsi"/>
          <w:i/>
        </w:rPr>
        <w:t>Clinical Child and Family Psychology Review, 23</w:t>
      </w:r>
      <w:r w:rsidRPr="0087465A">
        <w:rPr>
          <w:rFonts w:asciiTheme="majorHAnsi" w:eastAsia="Times New Roman" w:hAnsiTheme="majorHAnsi" w:cstheme="majorHAnsi"/>
        </w:rPr>
        <w:t xml:space="preserve">, 1-14. </w:t>
      </w:r>
      <w:hyperlink r:id="rId70" w:history="1">
        <w:r w:rsidRPr="0087465A">
          <w:rPr>
            <w:rStyle w:val="Hyperlink"/>
            <w:rFonts w:asciiTheme="majorHAnsi" w:eastAsia="Times New Roman" w:hAnsiTheme="majorHAnsi" w:cstheme="majorHAnsi"/>
          </w:rPr>
          <w:t>https://doi.org/10.1007/s10567-019-00304-1</w:t>
        </w:r>
      </w:hyperlink>
    </w:p>
    <w:p w14:paraId="1BA25F54" w14:textId="7BB8401D" w:rsidR="00826C72" w:rsidRPr="0087465A" w:rsidRDefault="00826C72" w:rsidP="007F046C">
      <w:pPr>
        <w:spacing w:before="120" w:after="120" w:line="240" w:lineRule="auto"/>
        <w:ind w:left="144"/>
        <w:rPr>
          <w:rFonts w:asciiTheme="majorHAnsi" w:hAnsiTheme="majorHAnsi" w:cstheme="majorHAnsi"/>
          <w:b/>
          <w:bCs/>
        </w:rPr>
      </w:pPr>
      <w:bookmarkStart w:id="8" w:name="_Hlk74666031"/>
      <w:r w:rsidRPr="0087465A">
        <w:rPr>
          <w:rFonts w:asciiTheme="majorHAnsi" w:hAnsiTheme="majorHAnsi" w:cstheme="majorHAnsi"/>
          <w:b/>
          <w:bCs/>
        </w:rPr>
        <w:lastRenderedPageBreak/>
        <w:t>Required Video</w:t>
      </w:r>
    </w:p>
    <w:bookmarkEnd w:id="8"/>
    <w:p w14:paraId="73FB1624" w14:textId="686F024E" w:rsidR="00826C72" w:rsidRPr="007F046C" w:rsidRDefault="00826C72" w:rsidP="007F046C">
      <w:pPr>
        <w:spacing w:after="0" w:line="240" w:lineRule="auto"/>
        <w:ind w:left="144"/>
        <w:rPr>
          <w:rStyle w:val="Hyperlink"/>
          <w:rFonts w:asciiTheme="majorHAnsi" w:eastAsia="Times New Roman" w:hAnsiTheme="majorHAnsi" w:cstheme="majorHAnsi"/>
          <w:color w:val="auto"/>
          <w:u w:val="none"/>
        </w:rPr>
      </w:pPr>
      <w:r w:rsidRPr="0087465A">
        <w:rPr>
          <w:rFonts w:asciiTheme="majorHAnsi" w:eastAsia="Times New Roman" w:hAnsiTheme="majorHAnsi" w:cstheme="majorHAnsi"/>
        </w:rPr>
        <w:t xml:space="preserve">1. Helen Pearson: </w:t>
      </w:r>
      <w:hyperlink r:id="rId71" w:anchor="t-391710">
        <w:r w:rsidRPr="0087465A">
          <w:rPr>
            <w:rStyle w:val="Hyperlink"/>
            <w:rFonts w:asciiTheme="majorHAnsi" w:eastAsia="Times New Roman" w:hAnsiTheme="majorHAnsi" w:cstheme="majorHAnsi"/>
          </w:rPr>
          <w:t>Lessons from the longest study on human development</w:t>
        </w:r>
      </w:hyperlink>
      <w:r w:rsidRPr="0087465A">
        <w:rPr>
          <w:rFonts w:asciiTheme="majorHAnsi" w:eastAsia="Times New Roman" w:hAnsiTheme="majorHAnsi" w:cstheme="majorHAnsi"/>
        </w:rPr>
        <w:t xml:space="preserve"> (the impact on development of the environment, from poverty to parenting)</w:t>
      </w:r>
      <w:r w:rsidR="00A370E0" w:rsidRPr="0087465A">
        <w:rPr>
          <w:rFonts w:asciiTheme="majorHAnsi" w:eastAsia="Times New Roman" w:hAnsiTheme="majorHAnsi" w:cstheme="majorHAnsi"/>
        </w:rPr>
        <w:t xml:space="preserve"> </w:t>
      </w:r>
    </w:p>
    <w:p w14:paraId="7B7E988F" w14:textId="028D4756" w:rsidR="00826C72" w:rsidRPr="0087465A" w:rsidRDefault="00826C72" w:rsidP="007F046C">
      <w:pPr>
        <w:spacing w:before="120" w:after="120" w:line="240" w:lineRule="auto"/>
        <w:ind w:left="144"/>
        <w:rPr>
          <w:rFonts w:asciiTheme="majorHAnsi" w:eastAsia="Times New Roman" w:hAnsiTheme="majorHAnsi" w:cstheme="majorHAnsi"/>
          <w:b/>
          <w:bCs/>
        </w:rPr>
      </w:pPr>
      <w:r w:rsidRPr="0087465A">
        <w:rPr>
          <w:rStyle w:val="Hyperlink"/>
          <w:rFonts w:asciiTheme="majorHAnsi" w:eastAsia="Times New Roman" w:hAnsiTheme="majorHAnsi" w:cstheme="majorHAnsi"/>
          <w:b/>
          <w:bCs/>
          <w:color w:val="auto"/>
          <w:u w:val="none"/>
        </w:rPr>
        <w:t>Recommended Resources</w:t>
      </w:r>
    </w:p>
    <w:p w14:paraId="42AF9E36" w14:textId="532CAF4C" w:rsidR="00826C72" w:rsidRPr="0087465A" w:rsidRDefault="00826C72" w:rsidP="00235241">
      <w:pPr>
        <w:pStyle w:val="ListParagraph"/>
        <w:numPr>
          <w:ilvl w:val="0"/>
          <w:numId w:val="35"/>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Armstrong, A. (2019). </w:t>
      </w:r>
      <w:hyperlink r:id="rId72">
        <w:r w:rsidRPr="0087465A">
          <w:rPr>
            <w:rStyle w:val="Hyperlink"/>
            <w:rFonts w:asciiTheme="majorHAnsi" w:eastAsia="Times New Roman" w:hAnsiTheme="majorHAnsi" w:cstheme="majorHAnsi"/>
          </w:rPr>
          <w:t xml:space="preserve">Bias starts as early as </w:t>
        </w:r>
        <w:r w:rsidR="001527F9" w:rsidRPr="0087465A">
          <w:rPr>
            <w:rStyle w:val="Hyperlink"/>
            <w:rFonts w:asciiTheme="majorHAnsi" w:eastAsia="Times New Roman" w:hAnsiTheme="majorHAnsi" w:cstheme="majorHAnsi"/>
          </w:rPr>
          <w:t>preschool but</w:t>
        </w:r>
        <w:r w:rsidRPr="0087465A">
          <w:rPr>
            <w:rStyle w:val="Hyperlink"/>
            <w:rFonts w:asciiTheme="majorHAnsi" w:eastAsia="Times New Roman" w:hAnsiTheme="majorHAnsi" w:cstheme="majorHAnsi"/>
          </w:rPr>
          <w:t xml:space="preserve"> can be unlearned</w:t>
        </w:r>
      </w:hyperlink>
      <w:r w:rsidRPr="0087465A">
        <w:rPr>
          <w:rFonts w:asciiTheme="majorHAnsi" w:eastAsia="Times New Roman" w:hAnsiTheme="majorHAnsi" w:cstheme="majorHAnsi"/>
        </w:rPr>
        <w:t>. Edutopia.org.</w:t>
      </w:r>
    </w:p>
    <w:p w14:paraId="6655459F" w14:textId="77777777" w:rsidR="00826C72" w:rsidRPr="0087465A" w:rsidRDefault="005256E5" w:rsidP="00235241">
      <w:pPr>
        <w:pStyle w:val="ListParagraph"/>
        <w:numPr>
          <w:ilvl w:val="0"/>
          <w:numId w:val="35"/>
        </w:numPr>
        <w:spacing w:after="0" w:line="240" w:lineRule="auto"/>
        <w:ind w:left="504"/>
        <w:rPr>
          <w:rFonts w:asciiTheme="majorHAnsi" w:eastAsiaTheme="minorEastAsia" w:hAnsiTheme="majorHAnsi" w:cstheme="majorHAnsi"/>
        </w:rPr>
      </w:pPr>
      <w:hyperlink r:id="rId73">
        <w:r w:rsidR="00826C72" w:rsidRPr="0087465A">
          <w:rPr>
            <w:rStyle w:val="Hyperlink"/>
            <w:rFonts w:asciiTheme="majorHAnsi" w:eastAsia="Times New Roman" w:hAnsiTheme="majorHAnsi" w:cstheme="majorHAnsi"/>
          </w:rPr>
          <w:t>Kids as young as 5 show racial bias, research suggests</w:t>
        </w:r>
      </w:hyperlink>
      <w:r w:rsidR="00826C72" w:rsidRPr="0087465A">
        <w:rPr>
          <w:rFonts w:asciiTheme="majorHAnsi" w:eastAsia="Times New Roman" w:hAnsiTheme="majorHAnsi" w:cstheme="majorHAnsi"/>
          <w:color w:val="2F5496" w:themeColor="accent1" w:themeShade="BF"/>
        </w:rPr>
        <w:t xml:space="preserve"> </w:t>
      </w:r>
      <w:r w:rsidR="00826C72" w:rsidRPr="0087465A">
        <w:rPr>
          <w:rFonts w:asciiTheme="majorHAnsi" w:eastAsia="Times New Roman" w:hAnsiTheme="majorHAnsi" w:cstheme="majorHAnsi"/>
        </w:rPr>
        <w:t xml:space="preserve">(Implicit Association Test for children) </w:t>
      </w:r>
    </w:p>
    <w:p w14:paraId="03980EDB" w14:textId="6754082E" w:rsidR="00826C72" w:rsidRPr="0087465A" w:rsidRDefault="00826C72" w:rsidP="00235241">
      <w:pPr>
        <w:pStyle w:val="ListParagraph"/>
        <w:numPr>
          <w:ilvl w:val="0"/>
          <w:numId w:val="35"/>
        </w:numPr>
        <w:spacing w:after="0" w:line="240" w:lineRule="auto"/>
        <w:ind w:left="504"/>
        <w:rPr>
          <w:rStyle w:val="Hyperlink"/>
          <w:rFonts w:asciiTheme="majorHAnsi" w:eastAsiaTheme="minorEastAsia" w:hAnsiTheme="majorHAnsi" w:cstheme="majorHAnsi"/>
          <w:color w:val="auto"/>
          <w:u w:val="none"/>
        </w:rPr>
      </w:pPr>
      <w:r w:rsidRPr="0087465A">
        <w:rPr>
          <w:rFonts w:asciiTheme="majorHAnsi" w:eastAsia="Times New Roman" w:hAnsiTheme="majorHAnsi" w:cstheme="majorHAnsi"/>
        </w:rPr>
        <w:t xml:space="preserve">Armstrong, A. (2019). </w:t>
      </w:r>
      <w:hyperlink r:id="rId74">
        <w:r w:rsidRPr="0087465A">
          <w:rPr>
            <w:rStyle w:val="Hyperlink"/>
            <w:rFonts w:asciiTheme="majorHAnsi" w:eastAsia="Times New Roman" w:hAnsiTheme="majorHAnsi" w:cstheme="majorHAnsi"/>
          </w:rPr>
          <w:t xml:space="preserve">Bias starts as early as </w:t>
        </w:r>
        <w:r w:rsidR="001527F9" w:rsidRPr="0087465A">
          <w:rPr>
            <w:rStyle w:val="Hyperlink"/>
            <w:rFonts w:asciiTheme="majorHAnsi" w:eastAsia="Times New Roman" w:hAnsiTheme="majorHAnsi" w:cstheme="majorHAnsi"/>
          </w:rPr>
          <w:t>preschool but</w:t>
        </w:r>
        <w:r w:rsidRPr="0087465A">
          <w:rPr>
            <w:rStyle w:val="Hyperlink"/>
            <w:rFonts w:asciiTheme="majorHAnsi" w:eastAsia="Times New Roman" w:hAnsiTheme="majorHAnsi" w:cstheme="majorHAnsi"/>
          </w:rPr>
          <w:t xml:space="preserve"> can be unlearned</w:t>
        </w:r>
      </w:hyperlink>
      <w:r w:rsidRPr="0087465A">
        <w:rPr>
          <w:rFonts w:asciiTheme="majorHAnsi" w:eastAsia="Times New Roman" w:hAnsiTheme="majorHAnsi" w:cstheme="majorHAnsi"/>
        </w:rPr>
        <w:t>. Edutopia.org</w:t>
      </w:r>
    </w:p>
    <w:p w14:paraId="67B0822F" w14:textId="300BB044" w:rsidR="0019529C" w:rsidRPr="007F046C" w:rsidRDefault="0019529C" w:rsidP="007F046C">
      <w:pPr>
        <w:spacing w:before="120" w:after="120" w:line="240" w:lineRule="auto"/>
        <w:rPr>
          <w:rStyle w:val="Hyperlink"/>
          <w:rFonts w:asciiTheme="majorHAnsi" w:eastAsia="Times New Roman" w:hAnsiTheme="majorHAnsi" w:cstheme="majorHAnsi"/>
          <w:b/>
          <w:bCs/>
          <w:color w:val="922247"/>
          <w:sz w:val="24"/>
          <w:szCs w:val="24"/>
          <w:u w:val="none"/>
        </w:rPr>
      </w:pPr>
      <w:r w:rsidRPr="007F046C">
        <w:rPr>
          <w:rStyle w:val="Hyperlink"/>
          <w:rFonts w:asciiTheme="majorHAnsi" w:eastAsia="Times New Roman" w:hAnsiTheme="majorHAnsi" w:cstheme="majorHAnsi"/>
          <w:b/>
          <w:bCs/>
          <w:color w:val="922247"/>
          <w:sz w:val="24"/>
          <w:szCs w:val="24"/>
          <w:u w:val="none"/>
        </w:rPr>
        <w:t>Module 7</w:t>
      </w:r>
    </w:p>
    <w:p w14:paraId="4B75E1E4" w14:textId="3C0050E9" w:rsidR="00826C72" w:rsidRDefault="00826C72" w:rsidP="007F046C">
      <w:pPr>
        <w:spacing w:before="120" w:after="120" w:line="240" w:lineRule="auto"/>
        <w:ind w:left="144"/>
        <w:rPr>
          <w:rFonts w:asciiTheme="majorHAnsi" w:hAnsiTheme="majorHAnsi" w:cstheme="majorHAnsi"/>
          <w:b/>
          <w:bCs/>
          <w:color w:val="000000"/>
        </w:rPr>
      </w:pPr>
      <w:r w:rsidRPr="0087465A">
        <w:rPr>
          <w:rFonts w:asciiTheme="majorHAnsi" w:hAnsiTheme="majorHAnsi" w:cstheme="majorHAnsi"/>
          <w:b/>
          <w:bCs/>
          <w:color w:val="000000"/>
        </w:rPr>
        <w:t>School-age child development</w:t>
      </w:r>
    </w:p>
    <w:p w14:paraId="732CC57F" w14:textId="7152F812" w:rsidR="007F046C" w:rsidRPr="007F046C" w:rsidRDefault="007F046C" w:rsidP="007F046C">
      <w:pPr>
        <w:spacing w:after="0" w:line="240" w:lineRule="auto"/>
        <w:ind w:left="144"/>
        <w:rPr>
          <w:rFonts w:asciiTheme="majorHAnsi" w:hAnsiTheme="majorHAnsi" w:cstheme="majorHAnsi"/>
          <w:b/>
          <w:bCs/>
          <w:color w:val="000000"/>
        </w:rPr>
      </w:pPr>
      <w:r w:rsidRPr="007F046C">
        <w:rPr>
          <w:rFonts w:asciiTheme="majorHAnsi" w:hAnsiTheme="majorHAnsi" w:cstheme="majorHAnsi"/>
        </w:rPr>
        <w:t>This module provides an introduction to school-age development. Content focuses on the impact of peer relationships, and various forms of identity (e.g., gender, race) development during this time.</w:t>
      </w:r>
    </w:p>
    <w:p w14:paraId="4C0468FE" w14:textId="77777777" w:rsidR="00272638" w:rsidRPr="00B715A0" w:rsidRDefault="00272638" w:rsidP="007F046C">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603CA2E6" w14:textId="23E8C696" w:rsidR="00272638"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212BA93E" w14:textId="77777777" w:rsidR="007F046C" w:rsidRPr="00EB632A" w:rsidRDefault="007F046C" w:rsidP="00235241">
      <w:pPr>
        <w:numPr>
          <w:ilvl w:val="0"/>
          <w:numId w:val="49"/>
        </w:numPr>
        <w:spacing w:after="0" w:line="240" w:lineRule="auto"/>
        <w:ind w:left="504"/>
        <w:rPr>
          <w:rFonts w:asciiTheme="majorHAnsi" w:hAnsiTheme="majorHAnsi" w:cstheme="majorHAnsi"/>
        </w:rPr>
      </w:pPr>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23086998" w14:textId="77777777" w:rsidR="007F046C" w:rsidRPr="00EB632A" w:rsidRDefault="007F046C" w:rsidP="00235241">
      <w:pPr>
        <w:numPr>
          <w:ilvl w:val="0"/>
          <w:numId w:val="49"/>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14C7BD4B" w14:textId="77777777" w:rsidR="007F046C" w:rsidRPr="0087465A" w:rsidRDefault="007F046C" w:rsidP="00235241">
      <w:pPr>
        <w:numPr>
          <w:ilvl w:val="0"/>
          <w:numId w:val="49"/>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p w14:paraId="19881338" w14:textId="0449641C" w:rsidR="00826C72" w:rsidRPr="0087465A" w:rsidRDefault="00826C72" w:rsidP="007F046C">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1D3B6A24" w14:textId="21EE2F41" w:rsidR="00826C72" w:rsidRPr="0087465A" w:rsidRDefault="00826C72" w:rsidP="00235241">
      <w:pPr>
        <w:pStyle w:val="ListParagraph"/>
        <w:numPr>
          <w:ilvl w:val="0"/>
          <w:numId w:val="1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Danticat, E. </w:t>
      </w:r>
      <w:hyperlink r:id="rId75" w:history="1">
        <w:r w:rsidRPr="0087465A">
          <w:rPr>
            <w:rStyle w:val="Hyperlink"/>
            <w:rFonts w:asciiTheme="majorHAnsi" w:eastAsia="Times New Roman" w:hAnsiTheme="majorHAnsi" w:cstheme="majorHAnsi"/>
          </w:rPr>
          <w:t>Brother, I’m Dying</w:t>
        </w:r>
      </w:hyperlink>
      <w:r w:rsidRPr="0087465A">
        <w:rPr>
          <w:rFonts w:asciiTheme="majorHAnsi" w:eastAsia="Times New Roman" w:hAnsiTheme="majorHAnsi" w:cstheme="majorHAnsi"/>
          <w:i/>
          <w:iCs/>
        </w:rPr>
        <w:t xml:space="preserve">. </w:t>
      </w:r>
      <w:r w:rsidRPr="0087465A">
        <w:rPr>
          <w:rFonts w:asciiTheme="majorHAnsi" w:eastAsia="Times New Roman" w:hAnsiTheme="majorHAnsi" w:cstheme="majorHAnsi"/>
        </w:rPr>
        <w:t>pgs. 170-230.</w:t>
      </w:r>
    </w:p>
    <w:p w14:paraId="0B639BD5" w14:textId="77777777" w:rsidR="00826C72" w:rsidRPr="0087465A" w:rsidRDefault="00826C72" w:rsidP="00235241">
      <w:pPr>
        <w:pStyle w:val="ListParagraph"/>
        <w:numPr>
          <w:ilvl w:val="0"/>
          <w:numId w:val="1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Davies, D. (2020). </w:t>
      </w:r>
      <w:hyperlink r:id="rId76" w:history="1">
        <w:r w:rsidRPr="0087465A">
          <w:rPr>
            <w:rStyle w:val="Hyperlink"/>
            <w:rFonts w:asciiTheme="majorHAnsi" w:eastAsia="Times New Roman" w:hAnsiTheme="majorHAnsi" w:cstheme="majorHAnsi"/>
          </w:rPr>
          <w:t>Child development: A practitioner’s guide</w:t>
        </w:r>
      </w:hyperlink>
      <w:r w:rsidRPr="0087465A">
        <w:rPr>
          <w:rFonts w:asciiTheme="majorHAnsi" w:eastAsia="Times New Roman" w:hAnsiTheme="majorHAnsi" w:cstheme="majorHAnsi"/>
        </w:rPr>
        <w:t xml:space="preserve">, pp. 327-383. New York: The Guilford Press. </w:t>
      </w:r>
    </w:p>
    <w:p w14:paraId="075DE910" w14:textId="5373E3CE" w:rsidR="00826C72" w:rsidRPr="0087465A" w:rsidRDefault="00826C72" w:rsidP="00235241">
      <w:pPr>
        <w:pStyle w:val="ListParagraph"/>
        <w:numPr>
          <w:ilvl w:val="0"/>
          <w:numId w:val="1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Steele, C. M. (2010). A mysterious link between identity and intellectual performance (Chapter 2). </w:t>
      </w:r>
      <w:r w:rsidRPr="0087465A">
        <w:rPr>
          <w:rFonts w:asciiTheme="majorHAnsi" w:eastAsia="Times New Roman" w:hAnsiTheme="majorHAnsi" w:cstheme="majorHAnsi"/>
          <w:i/>
          <w:iCs/>
        </w:rPr>
        <w:t xml:space="preserve">Whistling Vivaldi: How stereotypes affect us and what we can do, </w:t>
      </w:r>
      <w:r w:rsidRPr="0087465A">
        <w:rPr>
          <w:rFonts w:asciiTheme="majorHAnsi" w:eastAsia="Times New Roman" w:hAnsiTheme="majorHAnsi" w:cstheme="majorHAnsi"/>
        </w:rPr>
        <w:t>pp. 16-43. New York:  W. W. Norton and Co.</w:t>
      </w:r>
    </w:p>
    <w:p w14:paraId="2A394610" w14:textId="0D50EFF5" w:rsidR="00826C72" w:rsidRPr="0087465A" w:rsidRDefault="00826C72" w:rsidP="00235241">
      <w:pPr>
        <w:pStyle w:val="ListParagraph"/>
        <w:numPr>
          <w:ilvl w:val="0"/>
          <w:numId w:val="17"/>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Trent, M., Dooley, D. G., Douge, J. (2019). The impact of racism on child and adolescent health. Pediatrics, 144(2), 1-14.</w:t>
      </w:r>
    </w:p>
    <w:p w14:paraId="0E924A5C" w14:textId="425A69ED" w:rsidR="00826C72" w:rsidRPr="0087465A" w:rsidRDefault="00826C72" w:rsidP="007F046C">
      <w:pPr>
        <w:spacing w:before="120" w:after="120" w:line="240" w:lineRule="auto"/>
        <w:ind w:left="144"/>
        <w:rPr>
          <w:rFonts w:asciiTheme="majorHAnsi" w:eastAsia="Times New Roman" w:hAnsiTheme="majorHAnsi" w:cstheme="majorHAnsi"/>
          <w:b/>
          <w:bCs/>
        </w:rPr>
      </w:pPr>
      <w:bookmarkStart w:id="9" w:name="_Hlk74666125"/>
      <w:r w:rsidRPr="0087465A">
        <w:rPr>
          <w:rStyle w:val="Hyperlink"/>
          <w:rFonts w:asciiTheme="majorHAnsi" w:eastAsia="Times New Roman" w:hAnsiTheme="majorHAnsi" w:cstheme="majorHAnsi"/>
          <w:b/>
          <w:bCs/>
          <w:color w:val="auto"/>
          <w:u w:val="none"/>
        </w:rPr>
        <w:t>Required Podcast</w:t>
      </w:r>
    </w:p>
    <w:bookmarkEnd w:id="9"/>
    <w:p w14:paraId="7538A7BE" w14:textId="0F8EBC0E" w:rsidR="00826C72" w:rsidRPr="0087465A" w:rsidRDefault="00826C72" w:rsidP="00235241">
      <w:pPr>
        <w:pStyle w:val="ListParagraph"/>
        <w:numPr>
          <w:ilvl w:val="0"/>
          <w:numId w:val="16"/>
        </w:numPr>
        <w:ind w:left="504"/>
        <w:rPr>
          <w:rStyle w:val="Hyperlink"/>
          <w:rFonts w:asciiTheme="majorHAnsi" w:eastAsia="Times New Roman" w:hAnsiTheme="majorHAnsi" w:cstheme="majorHAnsi"/>
          <w:color w:val="auto"/>
          <w:u w:val="none"/>
        </w:rPr>
      </w:pPr>
      <w:r w:rsidRPr="0087465A">
        <w:rPr>
          <w:rFonts w:asciiTheme="majorHAnsi" w:eastAsia="Times New Roman" w:hAnsiTheme="majorHAnsi" w:cstheme="majorHAnsi"/>
        </w:rPr>
        <w:t xml:space="preserve">Glass, I. (Producer). (2012, September 14). </w:t>
      </w:r>
      <w:hyperlink r:id="rId77">
        <w:r w:rsidRPr="0087465A">
          <w:rPr>
            <w:rStyle w:val="Hyperlink"/>
            <w:rFonts w:asciiTheme="majorHAnsi" w:eastAsia="Times New Roman" w:hAnsiTheme="majorHAnsi" w:cstheme="majorHAnsi"/>
          </w:rPr>
          <w:t>Back to school</w:t>
        </w:r>
      </w:hyperlink>
      <w:r w:rsidRPr="0087465A">
        <w:rPr>
          <w:rFonts w:asciiTheme="majorHAnsi" w:eastAsia="Times New Roman" w:hAnsiTheme="majorHAnsi" w:cstheme="majorHAnsi"/>
        </w:rPr>
        <w:t xml:space="preserve"> [Radio broadcast episode]. </w:t>
      </w:r>
      <w:r w:rsidRPr="0087465A">
        <w:rPr>
          <w:rFonts w:asciiTheme="majorHAnsi" w:eastAsia="Times New Roman" w:hAnsiTheme="majorHAnsi" w:cstheme="majorHAnsi"/>
          <w:i/>
          <w:iCs/>
        </w:rPr>
        <w:t>This American life</w:t>
      </w:r>
      <w:r w:rsidRPr="0087465A">
        <w:rPr>
          <w:rFonts w:asciiTheme="majorHAnsi" w:eastAsia="Times New Roman" w:hAnsiTheme="majorHAnsi" w:cstheme="majorHAnsi"/>
        </w:rPr>
        <w:t xml:space="preserve"> AND/OR The Book of Statuses. </w:t>
      </w:r>
      <w:hyperlink r:id="rId78">
        <w:r w:rsidRPr="0087465A">
          <w:rPr>
            <w:rStyle w:val="Hyperlink"/>
            <w:rFonts w:asciiTheme="majorHAnsi" w:eastAsia="Times New Roman" w:hAnsiTheme="majorHAnsi" w:cstheme="majorHAnsi"/>
          </w:rPr>
          <w:t>Nice White Parents</w:t>
        </w:r>
      </w:hyperlink>
      <w:r w:rsidRPr="0087465A">
        <w:rPr>
          <w:rFonts w:asciiTheme="majorHAnsi" w:eastAsia="Times New Roman" w:hAnsiTheme="majorHAnsi" w:cstheme="majorHAnsi"/>
        </w:rPr>
        <w:t xml:space="preserve"> New York Times Podcast Episode #1.</w:t>
      </w:r>
    </w:p>
    <w:p w14:paraId="797F2966" w14:textId="011D2AAE" w:rsidR="0019529C" w:rsidRPr="002F2A4D" w:rsidRDefault="0019529C" w:rsidP="002F2A4D">
      <w:pPr>
        <w:spacing w:before="120" w:after="120" w:line="240" w:lineRule="auto"/>
        <w:rPr>
          <w:rStyle w:val="Hyperlink"/>
          <w:rFonts w:asciiTheme="majorHAnsi" w:eastAsia="Times New Roman" w:hAnsiTheme="majorHAnsi" w:cstheme="majorHAnsi"/>
          <w:b/>
          <w:bCs/>
          <w:color w:val="922247"/>
          <w:sz w:val="24"/>
          <w:szCs w:val="24"/>
          <w:u w:val="none"/>
        </w:rPr>
      </w:pPr>
      <w:r w:rsidRPr="002F2A4D">
        <w:rPr>
          <w:rStyle w:val="Hyperlink"/>
          <w:rFonts w:asciiTheme="majorHAnsi" w:eastAsia="Times New Roman" w:hAnsiTheme="majorHAnsi" w:cstheme="majorHAnsi"/>
          <w:b/>
          <w:bCs/>
          <w:color w:val="922247"/>
          <w:sz w:val="24"/>
          <w:szCs w:val="24"/>
          <w:u w:val="none"/>
        </w:rPr>
        <w:t>Module 8</w:t>
      </w:r>
    </w:p>
    <w:p w14:paraId="56FB1184" w14:textId="747F5C20" w:rsidR="00826C72" w:rsidRDefault="00826C72"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Adolescence</w:t>
      </w:r>
    </w:p>
    <w:p w14:paraId="54FE2CBD" w14:textId="178DE800" w:rsidR="002F2A4D" w:rsidRPr="002F2A4D" w:rsidRDefault="002F2A4D" w:rsidP="002F2A4D">
      <w:pPr>
        <w:spacing w:after="0" w:line="240" w:lineRule="auto"/>
        <w:ind w:left="144"/>
        <w:rPr>
          <w:rFonts w:asciiTheme="majorHAnsi" w:hAnsiTheme="majorHAnsi" w:cstheme="majorHAnsi"/>
          <w:b/>
          <w:bCs/>
        </w:rPr>
      </w:pPr>
      <w:r w:rsidRPr="002F2A4D">
        <w:rPr>
          <w:rFonts w:asciiTheme="majorHAnsi" w:hAnsiTheme="majorHAnsi" w:cstheme="majorHAnsi"/>
        </w:rPr>
        <w:t>This module provides an introduction to development in adolescence. Content focuses on identity development (e.g., sexual orientation, race), brain development, and strengths and resilience in adolescence.</w:t>
      </w:r>
    </w:p>
    <w:p w14:paraId="2EE6C502"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66209B77"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08BCCC4C" w14:textId="77777777" w:rsidR="002F2A4D" w:rsidRPr="00EB632A" w:rsidRDefault="002F2A4D" w:rsidP="00235241">
      <w:pPr>
        <w:numPr>
          <w:ilvl w:val="0"/>
          <w:numId w:val="50"/>
        </w:numPr>
        <w:spacing w:after="0" w:line="240" w:lineRule="auto"/>
        <w:ind w:left="504"/>
        <w:rPr>
          <w:rFonts w:asciiTheme="majorHAnsi" w:hAnsiTheme="majorHAnsi" w:cstheme="majorHAnsi"/>
        </w:rPr>
      </w:pPr>
      <w:bookmarkStart w:id="10" w:name="_Hlk97556393"/>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4DF63449" w14:textId="77777777" w:rsidR="002F2A4D" w:rsidRPr="00EB632A" w:rsidRDefault="002F2A4D" w:rsidP="00235241">
      <w:pPr>
        <w:numPr>
          <w:ilvl w:val="0"/>
          <w:numId w:val="50"/>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7940A297" w14:textId="77777777" w:rsidR="002F2A4D" w:rsidRPr="0087465A" w:rsidRDefault="002F2A4D" w:rsidP="00235241">
      <w:pPr>
        <w:numPr>
          <w:ilvl w:val="0"/>
          <w:numId w:val="50"/>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0"/>
    <w:p w14:paraId="594622B4" w14:textId="027BFF1C" w:rsidR="00826C72" w:rsidRPr="0087465A" w:rsidRDefault="00826C72" w:rsidP="002F2A4D">
      <w:pPr>
        <w:spacing w:before="120" w:after="120" w:line="240" w:lineRule="auto"/>
        <w:rPr>
          <w:rFonts w:asciiTheme="majorHAnsi" w:hAnsiTheme="majorHAnsi" w:cstheme="majorHAnsi"/>
          <w:b/>
          <w:bCs/>
        </w:rPr>
      </w:pPr>
      <w:r w:rsidRPr="0087465A">
        <w:rPr>
          <w:rFonts w:asciiTheme="majorHAnsi" w:hAnsiTheme="majorHAnsi" w:cstheme="majorHAnsi"/>
          <w:b/>
          <w:bCs/>
        </w:rPr>
        <w:t>Required Readings</w:t>
      </w:r>
    </w:p>
    <w:p w14:paraId="306C8AEC" w14:textId="77777777" w:rsidR="00826C72" w:rsidRPr="0087465A" w:rsidRDefault="00826C72" w:rsidP="00235241">
      <w:pPr>
        <w:pStyle w:val="ListParagraph"/>
        <w:numPr>
          <w:ilvl w:val="0"/>
          <w:numId w:val="19"/>
        </w:numPr>
        <w:spacing w:after="0" w:line="240" w:lineRule="auto"/>
        <w:ind w:left="504"/>
        <w:rPr>
          <w:rFonts w:asciiTheme="majorHAnsi" w:eastAsia="Times New Roman" w:hAnsiTheme="majorHAnsi" w:cstheme="majorHAnsi"/>
          <w:color w:val="1155CC"/>
        </w:rPr>
      </w:pPr>
      <w:r w:rsidRPr="0087465A">
        <w:rPr>
          <w:rFonts w:asciiTheme="majorHAnsi" w:eastAsia="Times New Roman" w:hAnsiTheme="majorHAnsi" w:cstheme="majorHAnsi"/>
          <w:lang w:val="es-MX"/>
        </w:rPr>
        <w:lastRenderedPageBreak/>
        <w:t xml:space="preserve">Laser, J.A. &amp; Nicotera, N. (2010). </w:t>
      </w:r>
      <w:r w:rsidRPr="0087465A">
        <w:rPr>
          <w:rFonts w:asciiTheme="majorHAnsi" w:eastAsia="Times New Roman" w:hAnsiTheme="majorHAnsi" w:cstheme="majorHAnsi"/>
        </w:rPr>
        <w:t xml:space="preserve">Ch. 2 - </w:t>
      </w:r>
      <w:hyperlink r:id="rId79">
        <w:r w:rsidRPr="0087465A">
          <w:rPr>
            <w:rStyle w:val="Hyperlink"/>
            <w:rFonts w:asciiTheme="majorHAnsi" w:eastAsia="Times New Roman" w:hAnsiTheme="majorHAnsi" w:cstheme="majorHAnsi"/>
          </w:rPr>
          <w:t>The push-pull of adolescent development</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Working with adolescents: A guide for practitioners</w:t>
      </w:r>
      <w:r w:rsidRPr="0087465A">
        <w:rPr>
          <w:rFonts w:asciiTheme="majorHAnsi" w:eastAsia="Times New Roman" w:hAnsiTheme="majorHAnsi" w:cstheme="majorHAnsi"/>
        </w:rPr>
        <w:t xml:space="preserve"> (pp. 14-35)</w:t>
      </w:r>
      <w:r w:rsidRPr="0087465A">
        <w:rPr>
          <w:rFonts w:asciiTheme="majorHAnsi" w:eastAsia="Times New Roman" w:hAnsiTheme="majorHAnsi" w:cstheme="majorHAnsi"/>
          <w:i/>
          <w:iCs/>
        </w:rPr>
        <w:t xml:space="preserve">.  </w:t>
      </w:r>
      <w:r w:rsidRPr="0087465A">
        <w:rPr>
          <w:rFonts w:asciiTheme="majorHAnsi" w:eastAsia="Times New Roman" w:hAnsiTheme="majorHAnsi" w:cstheme="majorHAnsi"/>
        </w:rPr>
        <w:t>New York, NY: Guilford Publications</w:t>
      </w:r>
      <w:r w:rsidRPr="0087465A">
        <w:rPr>
          <w:rFonts w:asciiTheme="majorHAnsi" w:eastAsia="Times New Roman" w:hAnsiTheme="majorHAnsi" w:cstheme="majorHAnsi"/>
          <w:b/>
          <w:bCs/>
        </w:rPr>
        <w:t xml:space="preserve">.  </w:t>
      </w:r>
    </w:p>
    <w:p w14:paraId="4F1A4C89" w14:textId="77777777" w:rsidR="00826C72" w:rsidRPr="0087465A" w:rsidRDefault="00826C72" w:rsidP="00235241">
      <w:pPr>
        <w:pStyle w:val="ListParagraph"/>
        <w:numPr>
          <w:ilvl w:val="0"/>
          <w:numId w:val="19"/>
        </w:numPr>
        <w:spacing w:after="0" w:line="240" w:lineRule="auto"/>
        <w:ind w:left="504"/>
        <w:rPr>
          <w:rFonts w:asciiTheme="majorHAnsi" w:eastAsiaTheme="minorEastAsia" w:hAnsiTheme="majorHAnsi" w:cstheme="majorHAnsi"/>
          <w:color w:val="1155CC"/>
        </w:rPr>
      </w:pPr>
      <w:r w:rsidRPr="0087465A">
        <w:rPr>
          <w:rFonts w:asciiTheme="majorHAnsi" w:eastAsia="Times New Roman" w:hAnsiTheme="majorHAnsi" w:cstheme="majorHAnsi"/>
        </w:rPr>
        <w:t xml:space="preserve">Tatum, B. (2003). Chapter 4.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New York: Basic Books.</w:t>
      </w:r>
    </w:p>
    <w:p w14:paraId="3EF70494" w14:textId="77777777" w:rsidR="00826C72" w:rsidRPr="0087465A" w:rsidRDefault="00826C72" w:rsidP="00235241">
      <w:pPr>
        <w:pStyle w:val="ListParagraph"/>
        <w:numPr>
          <w:ilvl w:val="0"/>
          <w:numId w:val="19"/>
        </w:numPr>
        <w:spacing w:after="0" w:line="240" w:lineRule="auto"/>
        <w:ind w:left="504"/>
        <w:rPr>
          <w:rFonts w:asciiTheme="majorHAnsi" w:eastAsia="Times New Roman" w:hAnsiTheme="majorHAnsi" w:cstheme="majorHAnsi"/>
          <w:color w:val="1155CC"/>
        </w:rPr>
      </w:pPr>
      <w:r w:rsidRPr="0087465A">
        <w:rPr>
          <w:rFonts w:asciiTheme="majorHAnsi" w:eastAsia="Times New Roman" w:hAnsiTheme="majorHAnsi" w:cstheme="majorHAnsi"/>
        </w:rPr>
        <w:t xml:space="preserve">Kosciw, J. G., Palmer, N. A., &amp; Kull, R. M. (2015). </w:t>
      </w:r>
      <w:hyperlink r:id="rId80">
        <w:r w:rsidRPr="0087465A">
          <w:rPr>
            <w:rStyle w:val="Hyperlink"/>
            <w:rFonts w:asciiTheme="majorHAnsi" w:eastAsia="Times New Roman" w:hAnsiTheme="majorHAnsi" w:cstheme="majorHAnsi"/>
          </w:rPr>
          <w:t>Reflecting resiliency: Openness about sexual orientation and/or gender identity and its relationship to well-being and educational outcomes for LGBT students.</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American Journal of Community Psychology, 55</w:t>
      </w:r>
      <w:r w:rsidRPr="0087465A">
        <w:rPr>
          <w:rFonts w:asciiTheme="majorHAnsi" w:eastAsia="Times New Roman" w:hAnsiTheme="majorHAnsi" w:cstheme="majorHAnsi"/>
        </w:rPr>
        <w:t>(1-2), 167-178. http://doi.org/10.1007/s10464-014-9642-6</w:t>
      </w:r>
    </w:p>
    <w:p w14:paraId="64AF3684" w14:textId="77777777" w:rsidR="00826C72" w:rsidRPr="0087465A" w:rsidRDefault="00826C72"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p>
    <w:p w14:paraId="69F67ED4" w14:textId="703FA68B" w:rsidR="00826C72" w:rsidRPr="0087465A" w:rsidRDefault="00826C72" w:rsidP="002F2A4D">
      <w:pPr>
        <w:spacing w:after="0" w:line="240" w:lineRule="auto"/>
        <w:ind w:left="144"/>
        <w:rPr>
          <w:rFonts w:asciiTheme="majorHAnsi" w:eastAsia="Calibri" w:hAnsiTheme="majorHAnsi" w:cstheme="majorHAnsi"/>
          <w:color w:val="000000" w:themeColor="text1"/>
        </w:rPr>
      </w:pPr>
      <w:r w:rsidRPr="0087465A">
        <w:rPr>
          <w:rFonts w:asciiTheme="majorHAnsi" w:hAnsiTheme="majorHAnsi" w:cstheme="majorHAnsi"/>
        </w:rPr>
        <w:t xml:space="preserve">1. Daniel Siegel: </w:t>
      </w:r>
      <w:hyperlink r:id="rId81">
        <w:r w:rsidRPr="0087465A">
          <w:rPr>
            <w:rStyle w:val="Hyperlink"/>
            <w:rFonts w:asciiTheme="majorHAnsi" w:hAnsiTheme="majorHAnsi" w:cstheme="majorHAnsi"/>
          </w:rPr>
          <w:t>The Teenage Brain</w:t>
        </w:r>
      </w:hyperlink>
      <w:r w:rsidRPr="0087465A">
        <w:rPr>
          <w:rFonts w:asciiTheme="majorHAnsi" w:hAnsiTheme="majorHAnsi" w:cstheme="majorHAnsi"/>
        </w:rPr>
        <w:t xml:space="preserve">. </w:t>
      </w:r>
    </w:p>
    <w:p w14:paraId="29E37195" w14:textId="54EDE0FC" w:rsidR="00826C72" w:rsidRPr="0087465A" w:rsidRDefault="00826C72" w:rsidP="002F2A4D">
      <w:pPr>
        <w:spacing w:before="120" w:after="120" w:line="240" w:lineRule="auto"/>
        <w:ind w:left="144"/>
        <w:rPr>
          <w:rStyle w:val="Hyperlink"/>
          <w:rFonts w:asciiTheme="majorHAnsi" w:eastAsia="Times New Roman" w:hAnsiTheme="majorHAnsi" w:cstheme="majorHAnsi"/>
          <w:b/>
          <w:bCs/>
          <w:color w:val="auto"/>
          <w:u w:val="none"/>
        </w:rPr>
      </w:pPr>
      <w:r w:rsidRPr="0087465A">
        <w:rPr>
          <w:rStyle w:val="Hyperlink"/>
          <w:rFonts w:asciiTheme="majorHAnsi" w:eastAsia="Times New Roman" w:hAnsiTheme="majorHAnsi" w:cstheme="majorHAnsi"/>
          <w:b/>
          <w:bCs/>
          <w:color w:val="auto"/>
          <w:u w:val="none"/>
        </w:rPr>
        <w:t>Required Podcast</w:t>
      </w:r>
    </w:p>
    <w:p w14:paraId="454DEB3B" w14:textId="020551E3" w:rsidR="00826C72" w:rsidRPr="0087465A" w:rsidRDefault="00826C72" w:rsidP="00235241">
      <w:pPr>
        <w:pStyle w:val="ListParagraph"/>
        <w:numPr>
          <w:ilvl w:val="0"/>
          <w:numId w:val="18"/>
        </w:numPr>
        <w:spacing w:after="0" w:line="240" w:lineRule="auto"/>
        <w:ind w:left="504"/>
        <w:rPr>
          <w:rStyle w:val="Hyperlink"/>
          <w:rFonts w:asciiTheme="majorHAnsi" w:eastAsia="Times New Roman" w:hAnsiTheme="majorHAnsi" w:cstheme="majorHAnsi"/>
          <w:color w:val="auto"/>
          <w:u w:val="none"/>
        </w:rPr>
      </w:pPr>
      <w:r w:rsidRPr="0087465A">
        <w:rPr>
          <w:rFonts w:asciiTheme="majorHAnsi" w:eastAsia="Times New Roman" w:hAnsiTheme="majorHAnsi" w:cstheme="majorHAnsi"/>
        </w:rPr>
        <w:t xml:space="preserve">Singer, J. B. (Producer). (2014, September 9). #90 - </w:t>
      </w:r>
      <w:hyperlink r:id="rId82" w:history="1">
        <w:r w:rsidRPr="0087465A">
          <w:rPr>
            <w:rStyle w:val="Hyperlink"/>
            <w:rFonts w:asciiTheme="majorHAnsi" w:eastAsia="Times New Roman" w:hAnsiTheme="majorHAnsi" w:cstheme="majorHAnsi"/>
          </w:rPr>
          <w:t>Adolescence, the Age of Opportunity: Interview with Laurence Steinberg, Ph.D.</w:t>
        </w:r>
      </w:hyperlink>
      <w:r w:rsidRPr="0087465A">
        <w:rPr>
          <w:rFonts w:asciiTheme="majorHAnsi" w:eastAsia="Times New Roman" w:hAnsiTheme="majorHAnsi" w:cstheme="majorHAnsi"/>
        </w:rPr>
        <w:t xml:space="preserve"> [Audio Podcast]. </w:t>
      </w:r>
      <w:r w:rsidRPr="0087465A">
        <w:rPr>
          <w:rFonts w:asciiTheme="majorHAnsi" w:eastAsia="Times New Roman" w:hAnsiTheme="majorHAnsi" w:cstheme="majorHAnsi"/>
          <w:i/>
          <w:iCs/>
        </w:rPr>
        <w:t>Social Work Podcast.</w:t>
      </w:r>
      <w:r w:rsidRPr="0087465A">
        <w:rPr>
          <w:rFonts w:asciiTheme="majorHAnsi" w:eastAsia="Times New Roman" w:hAnsiTheme="majorHAnsi" w:cstheme="majorHAnsi"/>
        </w:rPr>
        <w:t xml:space="preserve"> </w:t>
      </w:r>
    </w:p>
    <w:p w14:paraId="1E643694" w14:textId="72AE3F49" w:rsidR="0019529C" w:rsidRPr="002F2A4D" w:rsidRDefault="0019529C" w:rsidP="002F2A4D">
      <w:pPr>
        <w:spacing w:before="120" w:after="120" w:line="240" w:lineRule="auto"/>
        <w:rPr>
          <w:rStyle w:val="Hyperlink"/>
          <w:rFonts w:asciiTheme="majorHAnsi" w:eastAsia="Times New Roman" w:hAnsiTheme="majorHAnsi" w:cstheme="majorHAnsi"/>
          <w:b/>
          <w:bCs/>
          <w:color w:val="922247"/>
          <w:sz w:val="24"/>
          <w:szCs w:val="24"/>
          <w:u w:val="none"/>
        </w:rPr>
      </w:pPr>
      <w:r w:rsidRPr="002F2A4D">
        <w:rPr>
          <w:rStyle w:val="Hyperlink"/>
          <w:rFonts w:asciiTheme="majorHAnsi" w:eastAsia="Times New Roman" w:hAnsiTheme="majorHAnsi" w:cstheme="majorHAnsi"/>
          <w:b/>
          <w:bCs/>
          <w:color w:val="922247"/>
          <w:sz w:val="24"/>
          <w:szCs w:val="24"/>
          <w:u w:val="none"/>
        </w:rPr>
        <w:t>Module 9</w:t>
      </w:r>
    </w:p>
    <w:p w14:paraId="40AB0239" w14:textId="50571419" w:rsidR="00F62A3F" w:rsidRDefault="00F62A3F"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Emerging Adulthood</w:t>
      </w:r>
    </w:p>
    <w:p w14:paraId="37AAD26F" w14:textId="764545AA" w:rsidR="002F2A4D" w:rsidRPr="002F2A4D" w:rsidRDefault="002F2A4D" w:rsidP="002F2A4D">
      <w:pPr>
        <w:spacing w:after="0" w:line="240" w:lineRule="auto"/>
        <w:ind w:left="144"/>
        <w:rPr>
          <w:rFonts w:asciiTheme="majorHAnsi" w:hAnsiTheme="majorHAnsi" w:cstheme="majorHAnsi"/>
          <w:b/>
          <w:bCs/>
        </w:rPr>
      </w:pPr>
      <w:r w:rsidRPr="002F2A4D">
        <w:rPr>
          <w:rFonts w:asciiTheme="majorHAnsi" w:hAnsiTheme="majorHAnsi" w:cstheme="majorHAnsi"/>
        </w:rPr>
        <w:t>This module provides an introduction to this transitional phase between adolescence and adulthood. Content focuses on identity development (e.g., spiritual identity), as well as the role of poverty on developmental outcomes among emerging adults.</w:t>
      </w:r>
    </w:p>
    <w:p w14:paraId="27F39D66" w14:textId="77777777" w:rsidR="00272638" w:rsidRPr="00B715A0" w:rsidRDefault="00272638" w:rsidP="002F2A4D">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47EA07C7"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7F782099" w14:textId="77777777" w:rsidR="002F2A4D" w:rsidRPr="00EB632A" w:rsidRDefault="002F2A4D" w:rsidP="00235241">
      <w:pPr>
        <w:numPr>
          <w:ilvl w:val="0"/>
          <w:numId w:val="51"/>
        </w:numPr>
        <w:spacing w:after="0" w:line="240" w:lineRule="auto"/>
        <w:ind w:left="504"/>
        <w:rPr>
          <w:rFonts w:asciiTheme="majorHAnsi" w:hAnsiTheme="majorHAnsi" w:cstheme="majorHAnsi"/>
        </w:rPr>
      </w:pPr>
      <w:bookmarkStart w:id="11" w:name="_Hlk97556498"/>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3E878B03" w14:textId="77777777" w:rsidR="002F2A4D" w:rsidRPr="00EB632A" w:rsidRDefault="002F2A4D" w:rsidP="00235241">
      <w:pPr>
        <w:numPr>
          <w:ilvl w:val="0"/>
          <w:numId w:val="51"/>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10C22C2B" w14:textId="32C55575" w:rsidR="002F2A4D" w:rsidRPr="002F2A4D" w:rsidRDefault="002F2A4D" w:rsidP="00235241">
      <w:pPr>
        <w:numPr>
          <w:ilvl w:val="0"/>
          <w:numId w:val="51"/>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1"/>
    <w:p w14:paraId="2E494EED" w14:textId="35B58BD5" w:rsidR="00826C72" w:rsidRPr="0087465A" w:rsidRDefault="00826C72"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3222C06D" w14:textId="77777777" w:rsidR="00F62A3F" w:rsidRPr="0087465A" w:rsidRDefault="00F62A3F" w:rsidP="00235241">
      <w:pPr>
        <w:pStyle w:val="ListParagraph"/>
        <w:numPr>
          <w:ilvl w:val="0"/>
          <w:numId w:val="20"/>
        </w:numPr>
        <w:spacing w:after="0" w:line="240" w:lineRule="auto"/>
        <w:ind w:left="504"/>
        <w:rPr>
          <w:rFonts w:asciiTheme="majorHAnsi" w:eastAsia="Times New Roman" w:hAnsiTheme="majorHAnsi" w:cstheme="majorHAnsi"/>
          <w:color w:val="1155CC"/>
        </w:rPr>
      </w:pPr>
      <w:r w:rsidRPr="0087465A">
        <w:rPr>
          <w:rFonts w:asciiTheme="majorHAnsi" w:eastAsia="Times New Roman" w:hAnsiTheme="majorHAnsi" w:cstheme="majorHAnsi"/>
        </w:rPr>
        <w:t xml:space="preserve">Arnett, J.J. (2014). </w:t>
      </w:r>
      <w:hyperlink r:id="rId83" w:history="1">
        <w:r w:rsidRPr="0087465A">
          <w:rPr>
            <w:rStyle w:val="Hyperlink"/>
            <w:rFonts w:asciiTheme="majorHAnsi" w:eastAsia="Times New Roman" w:hAnsiTheme="majorHAnsi" w:cstheme="majorHAnsi"/>
          </w:rPr>
          <w:t>Emerging adulthood: The winding road from the late teens though the twenties</w:t>
        </w:r>
      </w:hyperlink>
      <w:r w:rsidRPr="0087465A">
        <w:rPr>
          <w:rFonts w:asciiTheme="majorHAnsi" w:eastAsia="Times New Roman" w:hAnsiTheme="majorHAnsi" w:cstheme="majorHAnsi"/>
        </w:rPr>
        <w:t xml:space="preserve">, pp. 1-29. New York: Oxford University Press. </w:t>
      </w:r>
    </w:p>
    <w:p w14:paraId="7A3CD86E" w14:textId="77777777" w:rsidR="00F62A3F" w:rsidRPr="0087465A" w:rsidRDefault="00F62A3F" w:rsidP="00235241">
      <w:pPr>
        <w:pStyle w:val="ListParagraph"/>
        <w:numPr>
          <w:ilvl w:val="0"/>
          <w:numId w:val="2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Barry, C.M. &amp; Abo-Zena, M.M. (2014). </w:t>
      </w:r>
      <w:hyperlink r:id="rId84" w:history="1">
        <w:r w:rsidRPr="0087465A">
          <w:rPr>
            <w:rStyle w:val="Hyperlink"/>
            <w:rFonts w:asciiTheme="majorHAnsi" w:eastAsia="Times New Roman" w:hAnsiTheme="majorHAnsi" w:cstheme="majorHAnsi"/>
          </w:rPr>
          <w:t>Emerging adults’ religious and spiritual development. C.M. Barry and M.M. Abo-Zena (Eds.) Chapter 3</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Emerging adults’ religiousness and spirituality: Meaning making in an age of transition</w:t>
      </w:r>
      <w:r w:rsidRPr="0087465A">
        <w:rPr>
          <w:rFonts w:asciiTheme="majorHAnsi" w:eastAsia="Times New Roman" w:hAnsiTheme="majorHAnsi" w:cstheme="majorHAnsi"/>
        </w:rPr>
        <w:t xml:space="preserve">. Oxford Scholarship Online. </w:t>
      </w:r>
    </w:p>
    <w:p w14:paraId="0B47F511" w14:textId="77777777" w:rsidR="00F62A3F" w:rsidRPr="0087465A" w:rsidRDefault="00F62A3F" w:rsidP="00235241">
      <w:pPr>
        <w:pStyle w:val="ListParagraph"/>
        <w:numPr>
          <w:ilvl w:val="0"/>
          <w:numId w:val="20"/>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Beck, Julie (1/5/2016). </w:t>
      </w:r>
      <w:hyperlink r:id="rId85" w:history="1">
        <w:r w:rsidRPr="0087465A">
          <w:rPr>
            <w:rStyle w:val="Hyperlink"/>
            <w:rFonts w:asciiTheme="majorHAnsi" w:eastAsia="Times New Roman" w:hAnsiTheme="majorHAnsi" w:cstheme="majorHAnsi"/>
          </w:rPr>
          <w:t>When are you really an adult?</w:t>
        </w:r>
      </w:hyperlink>
      <w:r w:rsidRPr="0087465A">
        <w:rPr>
          <w:rFonts w:asciiTheme="majorHAnsi" w:eastAsia="Times New Roman" w:hAnsiTheme="majorHAnsi" w:cstheme="majorHAnsi"/>
        </w:rPr>
        <w:t xml:space="preserve"> The Atlantic. </w:t>
      </w:r>
    </w:p>
    <w:p w14:paraId="196AD2B9" w14:textId="37B6906C" w:rsidR="00F62A3F" w:rsidRPr="0087465A" w:rsidRDefault="00F62A3F" w:rsidP="00235241">
      <w:pPr>
        <w:pStyle w:val="ListParagraph"/>
        <w:numPr>
          <w:ilvl w:val="0"/>
          <w:numId w:val="20"/>
        </w:numPr>
        <w:spacing w:after="0" w:line="240" w:lineRule="auto"/>
        <w:ind w:left="504"/>
        <w:rPr>
          <w:rFonts w:asciiTheme="majorHAnsi" w:eastAsia="Times New Roman" w:hAnsiTheme="majorHAnsi" w:cstheme="majorHAnsi"/>
          <w:color w:val="0000FF"/>
        </w:rPr>
      </w:pPr>
      <w:r w:rsidRPr="0087465A">
        <w:rPr>
          <w:rFonts w:asciiTheme="majorHAnsi" w:eastAsia="Times New Roman" w:hAnsiTheme="majorHAnsi" w:cstheme="majorHAnsi"/>
        </w:rPr>
        <w:t xml:space="preserve">Kendig, S.M., Mattingly, M.J., &amp; Bianchi, S.M. (2014). </w:t>
      </w:r>
      <w:hyperlink r:id="rId86" w:history="1">
        <w:r w:rsidRPr="0087465A">
          <w:rPr>
            <w:rStyle w:val="Hyperlink"/>
            <w:rFonts w:asciiTheme="majorHAnsi" w:eastAsia="Times New Roman" w:hAnsiTheme="majorHAnsi" w:cstheme="majorHAnsi"/>
          </w:rPr>
          <w:t>Childhood poverty and the transition to adulthood.</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Family relations: Interdisciplinary Journal of Applied Family Studies, 63</w:t>
      </w:r>
      <w:r w:rsidRPr="0087465A">
        <w:rPr>
          <w:rFonts w:asciiTheme="majorHAnsi" w:eastAsia="Times New Roman" w:hAnsiTheme="majorHAnsi" w:cstheme="majorHAnsi"/>
        </w:rPr>
        <w:t xml:space="preserve">, 271-286. </w:t>
      </w:r>
    </w:p>
    <w:p w14:paraId="3F8B28A5" w14:textId="4EB18AD4" w:rsidR="00826C72" w:rsidRPr="0087465A" w:rsidRDefault="00826C72"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p>
    <w:p w14:paraId="21BEC2F1" w14:textId="5B91D942" w:rsidR="00826C72" w:rsidRPr="0087465A" w:rsidRDefault="00F62A3F" w:rsidP="00F62A3F">
      <w:pPr>
        <w:pStyle w:val="ListParagraph"/>
        <w:ind w:left="144"/>
        <w:rPr>
          <w:rStyle w:val="Hyperlink"/>
          <w:rFonts w:asciiTheme="majorHAnsi" w:hAnsiTheme="majorHAnsi" w:cstheme="majorHAnsi"/>
          <w:color w:val="auto"/>
          <w:u w:val="none"/>
        </w:rPr>
      </w:pPr>
      <w:r w:rsidRPr="0087465A">
        <w:rPr>
          <w:rFonts w:asciiTheme="majorHAnsi" w:hAnsiTheme="majorHAnsi" w:cstheme="majorHAnsi"/>
        </w:rPr>
        <w:t xml:space="preserve">1. </w:t>
      </w:r>
      <w:hyperlink r:id="rId87" w:history="1">
        <w:r w:rsidRPr="0087465A">
          <w:rPr>
            <w:rStyle w:val="Hyperlink"/>
            <w:rFonts w:asciiTheme="majorHAnsi" w:eastAsia="Times New Roman" w:hAnsiTheme="majorHAnsi" w:cstheme="majorHAnsi"/>
          </w:rPr>
          <w:t>The Becoming Years: Adolescence to Older Adulthood</w:t>
        </w:r>
      </w:hyperlink>
      <w:r w:rsidR="00A370E0" w:rsidRPr="0087465A">
        <w:rPr>
          <w:rFonts w:asciiTheme="majorHAnsi" w:eastAsia="Times New Roman" w:hAnsiTheme="majorHAnsi" w:cstheme="majorHAnsi"/>
        </w:rPr>
        <w:t xml:space="preserve">   </w:t>
      </w:r>
    </w:p>
    <w:p w14:paraId="058E7D72" w14:textId="594957C8" w:rsidR="0019529C" w:rsidRPr="002F2A4D" w:rsidRDefault="0019529C" w:rsidP="002F2A4D">
      <w:pPr>
        <w:spacing w:before="120" w:after="120" w:line="240" w:lineRule="auto"/>
        <w:rPr>
          <w:rStyle w:val="Hyperlink"/>
          <w:rFonts w:asciiTheme="majorHAnsi" w:eastAsia="Times New Roman" w:hAnsiTheme="majorHAnsi" w:cstheme="majorHAnsi"/>
          <w:b/>
          <w:bCs/>
          <w:color w:val="922247"/>
          <w:sz w:val="24"/>
          <w:szCs w:val="24"/>
          <w:u w:val="none"/>
        </w:rPr>
      </w:pPr>
      <w:r w:rsidRPr="002F2A4D">
        <w:rPr>
          <w:rStyle w:val="Hyperlink"/>
          <w:rFonts w:asciiTheme="majorHAnsi" w:eastAsia="Times New Roman" w:hAnsiTheme="majorHAnsi" w:cstheme="majorHAnsi"/>
          <w:b/>
          <w:bCs/>
          <w:color w:val="922247"/>
          <w:sz w:val="24"/>
          <w:szCs w:val="24"/>
          <w:u w:val="none"/>
        </w:rPr>
        <w:t>Module 10</w:t>
      </w:r>
    </w:p>
    <w:p w14:paraId="6DB98099" w14:textId="1D03C0F6" w:rsidR="00F62A3F" w:rsidRDefault="00F62A3F" w:rsidP="002F2A4D">
      <w:pPr>
        <w:spacing w:before="120" w:after="120" w:line="240" w:lineRule="auto"/>
        <w:ind w:left="144"/>
        <w:rPr>
          <w:rFonts w:asciiTheme="majorHAnsi" w:hAnsiTheme="majorHAnsi" w:cstheme="majorHAnsi"/>
          <w:b/>
          <w:bCs/>
        </w:rPr>
      </w:pPr>
      <w:r w:rsidRPr="0087465A">
        <w:rPr>
          <w:rFonts w:asciiTheme="majorHAnsi" w:hAnsiTheme="majorHAnsi" w:cstheme="majorHAnsi"/>
          <w:b/>
          <w:bCs/>
        </w:rPr>
        <w:t>Young Adulthood</w:t>
      </w:r>
    </w:p>
    <w:p w14:paraId="340E6573" w14:textId="253B51AD" w:rsidR="002F2A4D" w:rsidRPr="00A53A6A" w:rsidRDefault="00A53A6A" w:rsidP="00A53A6A">
      <w:pPr>
        <w:spacing w:after="0" w:line="240" w:lineRule="auto"/>
        <w:ind w:left="144"/>
        <w:rPr>
          <w:rFonts w:asciiTheme="majorHAnsi" w:hAnsiTheme="majorHAnsi" w:cstheme="majorHAnsi"/>
          <w:b/>
          <w:bCs/>
        </w:rPr>
      </w:pPr>
      <w:r w:rsidRPr="00A53A6A">
        <w:rPr>
          <w:rFonts w:asciiTheme="majorHAnsi" w:hAnsiTheme="majorHAnsi" w:cstheme="majorHAnsi"/>
        </w:rPr>
        <w:t>This module introduces the developmental phase of young adulthood, with a particular focus on professional identity and career development, as well as diversity in choices regarding parenting. Attention to race and gender is infused throughout.</w:t>
      </w:r>
    </w:p>
    <w:p w14:paraId="641AFD6A"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7A78A7AB"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171E15DC" w14:textId="77777777" w:rsidR="00A53A6A" w:rsidRPr="00EB632A" w:rsidRDefault="00A53A6A" w:rsidP="00235241">
      <w:pPr>
        <w:numPr>
          <w:ilvl w:val="0"/>
          <w:numId w:val="52"/>
        </w:numPr>
        <w:spacing w:after="0" w:line="240" w:lineRule="auto"/>
        <w:ind w:left="504"/>
        <w:rPr>
          <w:rFonts w:asciiTheme="majorHAnsi" w:hAnsiTheme="majorHAnsi" w:cstheme="majorHAnsi"/>
        </w:rPr>
      </w:pPr>
      <w:bookmarkStart w:id="12" w:name="_Hlk97556659"/>
      <w:r>
        <w:rPr>
          <w:rFonts w:asciiTheme="majorHAnsi" w:hAnsiTheme="majorHAnsi" w:cstheme="majorHAnsi"/>
        </w:rPr>
        <w:lastRenderedPageBreak/>
        <w:t>Identify and describe</w:t>
      </w:r>
      <w:r w:rsidRPr="00EB632A">
        <w:rPr>
          <w:rFonts w:asciiTheme="majorHAnsi" w:hAnsiTheme="majorHAnsi" w:cstheme="majorHAnsi"/>
        </w:rPr>
        <w:t xml:space="preserve"> key characteristics of key developmental stages across the life course</w:t>
      </w:r>
    </w:p>
    <w:p w14:paraId="7839596F" w14:textId="77777777" w:rsidR="00A53A6A" w:rsidRPr="00EB632A" w:rsidRDefault="00A53A6A" w:rsidP="00235241">
      <w:pPr>
        <w:numPr>
          <w:ilvl w:val="0"/>
          <w:numId w:val="52"/>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4760B560" w14:textId="675EF21C" w:rsidR="00272638" w:rsidRPr="00A53A6A" w:rsidRDefault="00A53A6A" w:rsidP="00235241">
      <w:pPr>
        <w:numPr>
          <w:ilvl w:val="0"/>
          <w:numId w:val="52"/>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2"/>
    <w:p w14:paraId="567E7548" w14:textId="089B99CC" w:rsidR="00826C72" w:rsidRPr="0087465A" w:rsidRDefault="00826C72"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474EAEDA" w14:textId="77777777" w:rsidR="00F62A3F" w:rsidRPr="0087465A" w:rsidRDefault="00F62A3F" w:rsidP="00235241">
      <w:pPr>
        <w:pStyle w:val="ListParagraph"/>
        <w:numPr>
          <w:ilvl w:val="0"/>
          <w:numId w:val="21"/>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Hoffnung, M. &amp; Williams, M.A. (2008). </w:t>
      </w:r>
      <w:hyperlink r:id="rId88">
        <w:r w:rsidRPr="0087465A">
          <w:rPr>
            <w:rStyle w:val="Hyperlink"/>
            <w:rFonts w:asciiTheme="majorHAnsi" w:eastAsia="Times New Roman" w:hAnsiTheme="majorHAnsi" w:cstheme="majorHAnsi"/>
          </w:rPr>
          <w:t>Balancing act: Career and family during college-educated women’s 30’s.</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Sex roles, 68</w:t>
      </w:r>
      <w:r w:rsidRPr="0087465A">
        <w:rPr>
          <w:rFonts w:asciiTheme="majorHAnsi" w:eastAsia="Times New Roman" w:hAnsiTheme="majorHAnsi" w:cstheme="majorHAnsi"/>
        </w:rPr>
        <w:t xml:space="preserve">(5), 321-334. </w:t>
      </w:r>
      <w:hyperlink r:id="rId89" w:history="1">
        <w:r w:rsidRPr="0087465A">
          <w:rPr>
            <w:rStyle w:val="Hyperlink"/>
            <w:rFonts w:asciiTheme="majorHAnsi" w:eastAsia="Times New Roman" w:hAnsiTheme="majorHAnsi" w:cstheme="majorHAnsi"/>
          </w:rPr>
          <w:t>http://doi.org/10.1007/s11199-012-0248-x</w:t>
        </w:r>
      </w:hyperlink>
      <w:r w:rsidRPr="0087465A">
        <w:rPr>
          <w:rFonts w:asciiTheme="majorHAnsi" w:eastAsia="Times New Roman" w:hAnsiTheme="majorHAnsi" w:cstheme="majorHAnsi"/>
        </w:rPr>
        <w:t xml:space="preserve"> **</w:t>
      </w:r>
    </w:p>
    <w:p w14:paraId="3096CBE5" w14:textId="77777777" w:rsidR="00F62A3F" w:rsidRPr="0087465A" w:rsidRDefault="00F62A3F" w:rsidP="00235241">
      <w:pPr>
        <w:pStyle w:val="ListParagraph"/>
        <w:numPr>
          <w:ilvl w:val="0"/>
          <w:numId w:val="21"/>
        </w:numPr>
        <w:spacing w:after="0" w:line="240" w:lineRule="auto"/>
        <w:ind w:left="504"/>
        <w:rPr>
          <w:rFonts w:asciiTheme="majorHAnsi" w:eastAsia="Times New Roman" w:hAnsiTheme="majorHAnsi" w:cstheme="majorHAnsi"/>
          <w:color w:val="1155CC"/>
        </w:rPr>
      </w:pPr>
      <w:r w:rsidRPr="0087465A">
        <w:rPr>
          <w:rFonts w:asciiTheme="majorHAnsi" w:eastAsia="Times New Roman" w:hAnsiTheme="majorHAnsi" w:cstheme="majorHAnsi"/>
        </w:rPr>
        <w:t xml:space="preserve">Nelson, K.S., Kushlev, K., &amp; Lyubomirsky, S. (2014). </w:t>
      </w:r>
      <w:hyperlink r:id="rId90">
        <w:r w:rsidRPr="0087465A">
          <w:rPr>
            <w:rStyle w:val="Hyperlink"/>
            <w:rFonts w:asciiTheme="majorHAnsi" w:eastAsia="Times New Roman" w:hAnsiTheme="majorHAnsi" w:cstheme="majorHAnsi"/>
          </w:rPr>
          <w:t>The pains and pleasures of parenting: When, why and how is parenting associated with more or less well-being?</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Psychological Bulletin, 140</w:t>
      </w:r>
      <w:r w:rsidRPr="0087465A">
        <w:rPr>
          <w:rFonts w:asciiTheme="majorHAnsi" w:eastAsia="Times New Roman" w:hAnsiTheme="majorHAnsi" w:cstheme="majorHAnsi"/>
        </w:rPr>
        <w:t>(3), 846-895. http://doi.org/10.1037/a0035444</w:t>
      </w:r>
    </w:p>
    <w:p w14:paraId="5467D723" w14:textId="5EB47FFE" w:rsidR="00F62A3F" w:rsidRPr="0087465A" w:rsidRDefault="00F62A3F" w:rsidP="00235241">
      <w:pPr>
        <w:pStyle w:val="ListParagraph"/>
        <w:numPr>
          <w:ilvl w:val="0"/>
          <w:numId w:val="21"/>
        </w:numPr>
        <w:spacing w:after="0" w:line="240" w:lineRule="auto"/>
        <w:ind w:left="504"/>
        <w:rPr>
          <w:rFonts w:asciiTheme="majorHAnsi" w:hAnsiTheme="majorHAnsi" w:cstheme="majorHAnsi"/>
          <w:color w:val="1155CC"/>
        </w:rPr>
      </w:pPr>
      <w:r w:rsidRPr="0087465A">
        <w:rPr>
          <w:rFonts w:asciiTheme="majorHAnsi" w:eastAsia="Times New Roman" w:hAnsiTheme="majorHAnsi" w:cstheme="majorHAnsi"/>
        </w:rPr>
        <w:t xml:space="preserve">Dickens, D., Womac, V. Y., Dimes, T. (2019). </w:t>
      </w:r>
      <w:hyperlink r:id="rId91" w:history="1">
        <w:r w:rsidRPr="0087465A">
          <w:rPr>
            <w:rStyle w:val="Hyperlink"/>
            <w:rFonts w:asciiTheme="majorHAnsi" w:eastAsia="Times New Roman" w:hAnsiTheme="majorHAnsi" w:cstheme="majorHAnsi"/>
          </w:rPr>
          <w:t>Managing hypervisibility: An exploration of theory and research on identity shifting strategies in the workplace among Black women.</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Journal of Vocational Behavior, 113,</w:t>
      </w:r>
      <w:r w:rsidRPr="0087465A">
        <w:rPr>
          <w:rFonts w:asciiTheme="majorHAnsi" w:eastAsia="Times New Roman" w:hAnsiTheme="majorHAnsi" w:cstheme="majorHAnsi"/>
        </w:rPr>
        <w:t xml:space="preserve"> 153-163.</w:t>
      </w:r>
    </w:p>
    <w:p w14:paraId="58A32332" w14:textId="5E50A71E" w:rsidR="00826C72" w:rsidRPr="0087465A" w:rsidRDefault="00826C72"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p>
    <w:p w14:paraId="35C54B18" w14:textId="4558F7D4" w:rsidR="00F62A3F" w:rsidRPr="0087465A" w:rsidRDefault="00F62A3F" w:rsidP="00235241">
      <w:pPr>
        <w:pStyle w:val="ListParagraph"/>
        <w:numPr>
          <w:ilvl w:val="0"/>
          <w:numId w:val="22"/>
        </w:numPr>
        <w:spacing w:after="0" w:line="240" w:lineRule="auto"/>
        <w:ind w:left="504"/>
        <w:rPr>
          <w:rFonts w:asciiTheme="majorHAnsi" w:eastAsia="Times New Roman" w:hAnsiTheme="majorHAnsi" w:cstheme="majorHAnsi"/>
          <w:bCs/>
        </w:rPr>
      </w:pPr>
      <w:r w:rsidRPr="0087465A">
        <w:rPr>
          <w:rFonts w:asciiTheme="majorHAnsi" w:eastAsia="Times New Roman" w:hAnsiTheme="majorHAnsi" w:cstheme="majorHAnsi"/>
          <w:bCs/>
        </w:rPr>
        <w:t xml:space="preserve">Christen Reighter: </w:t>
      </w:r>
      <w:hyperlink r:id="rId92" w:history="1">
        <w:r w:rsidRPr="0087465A">
          <w:rPr>
            <w:rStyle w:val="Hyperlink"/>
            <w:rFonts w:asciiTheme="majorHAnsi" w:eastAsia="Times New Roman" w:hAnsiTheme="majorHAnsi" w:cstheme="majorHAnsi"/>
            <w:bCs/>
          </w:rPr>
          <w:t>I don’t want children. Stop telling me I’ll change my mind.</w:t>
        </w:r>
      </w:hyperlink>
      <w:r w:rsidRPr="0087465A">
        <w:rPr>
          <w:rFonts w:asciiTheme="majorHAnsi" w:eastAsia="Times New Roman" w:hAnsiTheme="majorHAnsi" w:cstheme="majorHAnsi"/>
          <w:bCs/>
        </w:rPr>
        <w:t xml:space="preserve"> </w:t>
      </w:r>
      <w:r w:rsidR="00A370E0" w:rsidRPr="0087465A">
        <w:rPr>
          <w:rFonts w:asciiTheme="majorHAnsi" w:eastAsia="Times New Roman" w:hAnsiTheme="majorHAnsi" w:cstheme="majorHAnsi"/>
          <w:bCs/>
        </w:rPr>
        <w:t xml:space="preserve"> </w:t>
      </w:r>
    </w:p>
    <w:p w14:paraId="2C5432E4" w14:textId="26E7127A" w:rsidR="00F62A3F" w:rsidRPr="0087465A" w:rsidRDefault="00F62A3F" w:rsidP="00A53A6A">
      <w:pPr>
        <w:spacing w:before="120" w:after="120" w:line="240" w:lineRule="auto"/>
        <w:ind w:left="144"/>
        <w:rPr>
          <w:rFonts w:asciiTheme="majorHAnsi" w:eastAsia="Times New Roman" w:hAnsiTheme="majorHAnsi" w:cstheme="majorHAnsi"/>
          <w:b/>
          <w:bCs/>
        </w:rPr>
      </w:pPr>
      <w:r w:rsidRPr="0087465A">
        <w:rPr>
          <w:rStyle w:val="Hyperlink"/>
          <w:rFonts w:asciiTheme="majorHAnsi" w:eastAsia="Times New Roman" w:hAnsiTheme="majorHAnsi" w:cstheme="majorHAnsi"/>
          <w:b/>
          <w:bCs/>
          <w:color w:val="auto"/>
          <w:u w:val="none"/>
        </w:rPr>
        <w:t>Recommended Resources</w:t>
      </w:r>
    </w:p>
    <w:p w14:paraId="48BD071D" w14:textId="77777777" w:rsidR="00F62A3F" w:rsidRPr="0087465A" w:rsidRDefault="00F62A3F" w:rsidP="00235241">
      <w:pPr>
        <w:pStyle w:val="ListParagraph"/>
        <w:numPr>
          <w:ilvl w:val="0"/>
          <w:numId w:val="32"/>
        </w:numPr>
        <w:spacing w:after="0" w:line="240" w:lineRule="auto"/>
        <w:ind w:left="504"/>
        <w:rPr>
          <w:rFonts w:asciiTheme="majorHAnsi" w:eastAsiaTheme="minorEastAsia" w:hAnsiTheme="majorHAnsi" w:cstheme="majorHAnsi"/>
          <w:color w:val="1155CC"/>
        </w:rPr>
      </w:pPr>
      <w:r w:rsidRPr="0087465A">
        <w:rPr>
          <w:rFonts w:asciiTheme="majorHAnsi" w:eastAsia="Times New Roman" w:hAnsiTheme="majorHAnsi" w:cstheme="majorHAnsi"/>
        </w:rPr>
        <w:t xml:space="preserve">Sassler, S. (2010). </w:t>
      </w:r>
      <w:hyperlink r:id="rId93">
        <w:r w:rsidRPr="0087465A">
          <w:rPr>
            <w:rStyle w:val="Hyperlink"/>
            <w:rFonts w:asciiTheme="majorHAnsi" w:eastAsia="Times New Roman" w:hAnsiTheme="majorHAnsi" w:cstheme="majorHAnsi"/>
          </w:rPr>
          <w:t>Partnering across the life course: Sex, relationships, and mate selection.</w:t>
        </w:r>
      </w:hyperlink>
      <w:r w:rsidRPr="0087465A">
        <w:rPr>
          <w:rFonts w:asciiTheme="majorHAnsi" w:eastAsia="Times New Roman" w:hAnsiTheme="majorHAnsi" w:cstheme="majorHAnsi"/>
        </w:rPr>
        <w:t xml:space="preserve"> Journal of Marriage and Family, 72(3), 557-575. </w:t>
      </w:r>
      <w:hyperlink r:id="rId94" w:history="1">
        <w:r w:rsidRPr="0087465A">
          <w:rPr>
            <w:rStyle w:val="Hyperlink"/>
            <w:rFonts w:asciiTheme="majorHAnsi" w:eastAsia="Times New Roman" w:hAnsiTheme="majorHAnsi" w:cstheme="majorHAnsi"/>
          </w:rPr>
          <w:t>http://doi.org/10.1111/j.1741- 3737.2010.00718.x</w:t>
        </w:r>
      </w:hyperlink>
      <w:r w:rsidRPr="0087465A">
        <w:rPr>
          <w:rFonts w:asciiTheme="majorHAnsi" w:eastAsia="Times New Roman" w:hAnsiTheme="majorHAnsi" w:cstheme="majorHAnsi"/>
        </w:rPr>
        <w:t xml:space="preserve"> **</w:t>
      </w:r>
    </w:p>
    <w:p w14:paraId="4D4B22AF" w14:textId="1F3F7711" w:rsidR="00826C72" w:rsidRPr="0087465A" w:rsidRDefault="00F62A3F" w:rsidP="00235241">
      <w:pPr>
        <w:pStyle w:val="ListParagraph"/>
        <w:numPr>
          <w:ilvl w:val="0"/>
          <w:numId w:val="32"/>
        </w:numPr>
        <w:spacing w:after="0" w:line="240" w:lineRule="auto"/>
        <w:ind w:left="504"/>
        <w:rPr>
          <w:rStyle w:val="Hyperlink"/>
          <w:rFonts w:asciiTheme="majorHAnsi" w:eastAsiaTheme="minorEastAsia" w:hAnsiTheme="majorHAnsi" w:cstheme="majorHAnsi"/>
          <w:b/>
          <w:bCs/>
          <w:color w:val="auto"/>
          <w:u w:val="none"/>
        </w:rPr>
      </w:pPr>
      <w:r w:rsidRPr="0087465A">
        <w:rPr>
          <w:rFonts w:asciiTheme="majorHAnsi" w:eastAsia="Times New Roman" w:hAnsiTheme="majorHAnsi" w:cstheme="majorHAnsi"/>
        </w:rPr>
        <w:t xml:space="preserve">Gates, G. J. (2013). </w:t>
      </w:r>
      <w:hyperlink r:id="rId95">
        <w:r w:rsidRPr="0087465A">
          <w:rPr>
            <w:rStyle w:val="Hyperlink"/>
            <w:rFonts w:asciiTheme="majorHAnsi" w:eastAsia="Times New Roman" w:hAnsiTheme="majorHAnsi" w:cstheme="majorHAnsi"/>
          </w:rPr>
          <w:t>LGBT parenting in the United States.</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The Williams Institute</w:t>
      </w:r>
      <w:r w:rsidRPr="0087465A">
        <w:rPr>
          <w:rFonts w:asciiTheme="majorHAnsi" w:eastAsia="Times New Roman" w:hAnsiTheme="majorHAnsi" w:cstheme="majorHAnsi"/>
        </w:rPr>
        <w:t xml:space="preserve">. </w:t>
      </w:r>
    </w:p>
    <w:p w14:paraId="466F424D" w14:textId="2725C474" w:rsidR="0019529C" w:rsidRPr="00A53A6A" w:rsidRDefault="0019529C" w:rsidP="00A53A6A">
      <w:pPr>
        <w:spacing w:before="120" w:after="120" w:line="240" w:lineRule="auto"/>
        <w:rPr>
          <w:rStyle w:val="Hyperlink"/>
          <w:rFonts w:asciiTheme="majorHAnsi" w:eastAsia="Times New Roman" w:hAnsiTheme="majorHAnsi" w:cstheme="majorHAnsi"/>
          <w:b/>
          <w:bCs/>
          <w:color w:val="922247"/>
          <w:sz w:val="24"/>
          <w:szCs w:val="24"/>
          <w:u w:val="none"/>
        </w:rPr>
      </w:pPr>
      <w:r w:rsidRPr="00A53A6A">
        <w:rPr>
          <w:rStyle w:val="Hyperlink"/>
          <w:rFonts w:asciiTheme="majorHAnsi" w:eastAsia="Times New Roman" w:hAnsiTheme="majorHAnsi" w:cstheme="majorHAnsi"/>
          <w:b/>
          <w:bCs/>
          <w:color w:val="922247"/>
          <w:sz w:val="24"/>
          <w:szCs w:val="24"/>
          <w:u w:val="none"/>
        </w:rPr>
        <w:t>Module 11</w:t>
      </w:r>
    </w:p>
    <w:p w14:paraId="6EEE608B" w14:textId="3E26A257" w:rsidR="00F62A3F" w:rsidRDefault="00F62A3F"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t>Middle Adulthood</w:t>
      </w:r>
    </w:p>
    <w:p w14:paraId="6B2EC2C3" w14:textId="0E389AEC" w:rsidR="00A53A6A" w:rsidRPr="00A53A6A" w:rsidRDefault="00A53A6A" w:rsidP="00A53A6A">
      <w:pPr>
        <w:spacing w:after="0" w:line="240" w:lineRule="auto"/>
        <w:ind w:left="144"/>
        <w:rPr>
          <w:rFonts w:asciiTheme="majorHAnsi" w:hAnsiTheme="majorHAnsi" w:cstheme="majorHAnsi"/>
          <w:b/>
          <w:bCs/>
        </w:rPr>
      </w:pPr>
      <w:r w:rsidRPr="00A53A6A">
        <w:rPr>
          <w:rFonts w:asciiTheme="majorHAnsi" w:hAnsiTheme="majorHAnsi" w:cstheme="majorHAnsi"/>
        </w:rPr>
        <w:t>This module examines the developmental experience of middle adulthood. Attention is given to shifts in roles, including family and professional roles. Continued focus on sexual identity and racial/ethnic identity is applied throughout this module.</w:t>
      </w:r>
    </w:p>
    <w:p w14:paraId="5651947F"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12BAB0AF"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35451AA9" w14:textId="77777777" w:rsidR="00A53A6A" w:rsidRPr="00EB632A" w:rsidRDefault="00A53A6A" w:rsidP="00235241">
      <w:pPr>
        <w:numPr>
          <w:ilvl w:val="0"/>
          <w:numId w:val="53"/>
        </w:numPr>
        <w:spacing w:after="0" w:line="240" w:lineRule="auto"/>
        <w:ind w:left="504"/>
        <w:rPr>
          <w:rFonts w:asciiTheme="majorHAnsi" w:hAnsiTheme="majorHAnsi" w:cstheme="majorHAnsi"/>
        </w:rPr>
      </w:pPr>
      <w:bookmarkStart w:id="13" w:name="_Hlk97556820"/>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371C86CF" w14:textId="77777777" w:rsidR="00A53A6A" w:rsidRPr="00EB632A" w:rsidRDefault="00A53A6A" w:rsidP="00235241">
      <w:pPr>
        <w:numPr>
          <w:ilvl w:val="0"/>
          <w:numId w:val="53"/>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341BE65B" w14:textId="795A6611" w:rsidR="00A53A6A" w:rsidRPr="00A53A6A" w:rsidRDefault="00A53A6A" w:rsidP="00235241">
      <w:pPr>
        <w:numPr>
          <w:ilvl w:val="0"/>
          <w:numId w:val="53"/>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3"/>
    <w:p w14:paraId="4CCB13F6" w14:textId="4397DD91" w:rsidR="00826C72" w:rsidRPr="0087465A" w:rsidRDefault="00826C72"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235C6D36" w14:textId="77777777" w:rsidR="00F62A3F" w:rsidRPr="0087465A" w:rsidRDefault="00F62A3F" w:rsidP="00235241">
      <w:pPr>
        <w:pStyle w:val="ListParagraph"/>
        <w:numPr>
          <w:ilvl w:val="0"/>
          <w:numId w:val="23"/>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Lachman, M. E., Teshale, S., &amp; Agrigoroaei, S. (2015). </w:t>
      </w:r>
      <w:hyperlink r:id="rId96" w:history="1">
        <w:r w:rsidRPr="0087465A">
          <w:rPr>
            <w:rStyle w:val="Hyperlink"/>
            <w:rFonts w:asciiTheme="majorHAnsi" w:eastAsia="Times New Roman" w:hAnsiTheme="majorHAnsi" w:cstheme="majorHAnsi"/>
          </w:rPr>
          <w:t>Midlife as a pivotal period in the life course: Balancing growth and decline at the crossroads of youth and old age.</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International Journal of Behavioral Development</w:t>
      </w:r>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39</w:t>
      </w:r>
      <w:r w:rsidRPr="0087465A">
        <w:rPr>
          <w:rFonts w:asciiTheme="majorHAnsi" w:eastAsia="Times New Roman" w:hAnsiTheme="majorHAnsi" w:cstheme="majorHAnsi"/>
        </w:rPr>
        <w:t xml:space="preserve">(1), 20–31. </w:t>
      </w:r>
    </w:p>
    <w:p w14:paraId="2BD67A59" w14:textId="0A1A4153" w:rsidR="00F62A3F" w:rsidRPr="0087465A" w:rsidRDefault="00F62A3F" w:rsidP="00235241">
      <w:pPr>
        <w:pStyle w:val="ListParagraph"/>
        <w:numPr>
          <w:ilvl w:val="0"/>
          <w:numId w:val="23"/>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lang w:val="es-MX"/>
        </w:rPr>
        <w:t xml:space="preserve">Feliciano, C., Rumbaut, R. G. (2019). </w:t>
      </w:r>
      <w:hyperlink r:id="rId97" w:history="1">
        <w:r w:rsidRPr="0087465A">
          <w:rPr>
            <w:rStyle w:val="Hyperlink"/>
            <w:rFonts w:asciiTheme="majorHAnsi" w:eastAsia="Times New Roman" w:hAnsiTheme="majorHAnsi" w:cstheme="majorHAnsi"/>
          </w:rPr>
          <w:t>The evolution of ethnic identity from adolescence to middle adulthood: The case of the immigrant second generation.</w:t>
        </w:r>
      </w:hyperlink>
      <w:r w:rsidRPr="0087465A">
        <w:rPr>
          <w:rFonts w:asciiTheme="majorHAnsi" w:eastAsia="Times New Roman" w:hAnsiTheme="majorHAnsi" w:cstheme="majorHAnsi"/>
        </w:rPr>
        <w:t xml:space="preserve"> Emerging Adulthood, 7(2), 85- 96. DOI: 10.1177/2167696818805342. </w:t>
      </w:r>
    </w:p>
    <w:p w14:paraId="216931F8" w14:textId="77777777" w:rsidR="00F62A3F" w:rsidRPr="0087465A" w:rsidRDefault="00F62A3F" w:rsidP="00235241">
      <w:pPr>
        <w:pStyle w:val="ListParagraph"/>
        <w:numPr>
          <w:ilvl w:val="0"/>
          <w:numId w:val="23"/>
        </w:numPr>
        <w:spacing w:after="0" w:line="240" w:lineRule="auto"/>
        <w:ind w:left="504"/>
        <w:rPr>
          <w:rFonts w:asciiTheme="majorHAnsi" w:eastAsia="Times New Roman" w:hAnsiTheme="majorHAnsi" w:cstheme="majorHAnsi"/>
          <w:color w:val="0000FF"/>
        </w:rPr>
      </w:pPr>
      <w:r w:rsidRPr="0087465A">
        <w:rPr>
          <w:rFonts w:asciiTheme="majorHAnsi" w:eastAsia="Times New Roman" w:hAnsiTheme="majorHAnsi" w:cstheme="majorHAnsi"/>
        </w:rPr>
        <w:t xml:space="preserve">Rauch, J. (2014, December). </w:t>
      </w:r>
      <w:hyperlink r:id="rId98">
        <w:r w:rsidRPr="0087465A">
          <w:rPr>
            <w:rStyle w:val="Hyperlink"/>
            <w:rFonts w:asciiTheme="majorHAnsi" w:eastAsia="Times New Roman" w:hAnsiTheme="majorHAnsi" w:cstheme="majorHAnsi"/>
          </w:rPr>
          <w:t>The real roots of the midlife crisis:</w:t>
        </w:r>
      </w:hyperlink>
      <w:r w:rsidRPr="0087465A">
        <w:rPr>
          <w:rFonts w:asciiTheme="majorHAnsi" w:eastAsia="Times New Roman" w:hAnsiTheme="majorHAnsi" w:cstheme="majorHAnsi"/>
        </w:rPr>
        <w:t xml:space="preserve"> What a growing body of research reveals about the real roots of human happiness – and how to navigate the (temporary) slump in middle age. </w:t>
      </w:r>
      <w:r w:rsidRPr="0087465A">
        <w:rPr>
          <w:rFonts w:asciiTheme="majorHAnsi" w:eastAsia="Times New Roman" w:hAnsiTheme="majorHAnsi" w:cstheme="majorHAnsi"/>
          <w:i/>
          <w:iCs/>
        </w:rPr>
        <w:t>The Atlantic.</w:t>
      </w:r>
    </w:p>
    <w:p w14:paraId="6A8249F7" w14:textId="4531C541" w:rsidR="00F62A3F" w:rsidRPr="0087465A" w:rsidRDefault="00F62A3F" w:rsidP="00235241">
      <w:pPr>
        <w:pStyle w:val="ListParagraph"/>
        <w:numPr>
          <w:ilvl w:val="0"/>
          <w:numId w:val="23"/>
        </w:numPr>
        <w:spacing w:after="0" w:line="240" w:lineRule="auto"/>
        <w:ind w:left="504"/>
        <w:rPr>
          <w:rFonts w:asciiTheme="majorHAnsi" w:eastAsia="Times New Roman" w:hAnsiTheme="majorHAnsi" w:cstheme="majorHAnsi"/>
          <w:color w:val="0000FF"/>
        </w:rPr>
      </w:pPr>
      <w:r w:rsidRPr="0087465A">
        <w:rPr>
          <w:rFonts w:asciiTheme="majorHAnsi" w:eastAsia="Times New Roman" w:hAnsiTheme="majorHAnsi" w:cstheme="majorHAnsi"/>
        </w:rPr>
        <w:t xml:space="preserve">Tatum, B. (2003). Chapter 5.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New York: Basic Books.</w:t>
      </w:r>
    </w:p>
    <w:p w14:paraId="7062148D" w14:textId="38A1A49B" w:rsidR="00826C72" w:rsidRPr="0087465A" w:rsidRDefault="00826C72"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lastRenderedPageBreak/>
        <w:t xml:space="preserve">Required </w:t>
      </w:r>
      <w:r w:rsidR="00F62A3F" w:rsidRPr="0087465A">
        <w:rPr>
          <w:rFonts w:asciiTheme="majorHAnsi" w:hAnsiTheme="majorHAnsi" w:cstheme="majorHAnsi"/>
          <w:b/>
          <w:bCs/>
        </w:rPr>
        <w:t>Website (Browse)</w:t>
      </w:r>
    </w:p>
    <w:p w14:paraId="2C3493A6" w14:textId="7BB28716" w:rsidR="00F62A3F" w:rsidRPr="0087465A" w:rsidRDefault="00F62A3F" w:rsidP="00066D75">
      <w:pPr>
        <w:spacing w:after="0" w:line="240" w:lineRule="auto"/>
        <w:ind w:left="144"/>
        <w:rPr>
          <w:rFonts w:asciiTheme="majorHAnsi" w:hAnsiTheme="majorHAnsi" w:cstheme="majorHAnsi"/>
          <w:b/>
          <w:bCs/>
        </w:rPr>
      </w:pPr>
      <w:r w:rsidRPr="0087465A">
        <w:rPr>
          <w:rFonts w:asciiTheme="majorHAnsi" w:hAnsiTheme="majorHAnsi" w:cstheme="majorHAnsi"/>
        </w:rPr>
        <w:t xml:space="preserve">1. </w:t>
      </w:r>
      <w:hyperlink r:id="rId99" w:history="1">
        <w:r w:rsidRPr="0087465A">
          <w:rPr>
            <w:rStyle w:val="Hyperlink"/>
            <w:rFonts w:asciiTheme="majorHAnsi" w:eastAsia="Times New Roman" w:hAnsiTheme="majorHAnsi" w:cstheme="majorHAnsi"/>
          </w:rPr>
          <w:t>Middle Adulthood bl</w:t>
        </w:r>
        <w:r w:rsidR="00A370E0" w:rsidRPr="0087465A">
          <w:rPr>
            <w:rStyle w:val="Hyperlink"/>
            <w:rFonts w:asciiTheme="majorHAnsi" w:eastAsia="Times New Roman" w:hAnsiTheme="majorHAnsi" w:cstheme="majorHAnsi"/>
          </w:rPr>
          <w:t>og</w:t>
        </w:r>
      </w:hyperlink>
      <w:r w:rsidR="00A370E0" w:rsidRPr="0087465A">
        <w:rPr>
          <w:rFonts w:asciiTheme="majorHAnsi" w:eastAsia="Times New Roman" w:hAnsiTheme="majorHAnsi" w:cstheme="majorHAnsi"/>
        </w:rPr>
        <w:t xml:space="preserve"> </w:t>
      </w:r>
    </w:p>
    <w:p w14:paraId="25832EC2" w14:textId="4027480F" w:rsidR="00F62A3F" w:rsidRPr="0087465A" w:rsidRDefault="00F62A3F" w:rsidP="00A53A6A">
      <w:pPr>
        <w:spacing w:before="120" w:after="120" w:line="240" w:lineRule="auto"/>
        <w:ind w:left="144"/>
        <w:rPr>
          <w:rStyle w:val="Hyperlink"/>
          <w:rFonts w:asciiTheme="majorHAnsi" w:eastAsia="Times New Roman" w:hAnsiTheme="majorHAnsi" w:cstheme="majorHAnsi"/>
          <w:b/>
          <w:bCs/>
          <w:color w:val="auto"/>
          <w:u w:val="none"/>
        </w:rPr>
      </w:pPr>
      <w:r w:rsidRPr="0087465A">
        <w:rPr>
          <w:rStyle w:val="Hyperlink"/>
          <w:rFonts w:asciiTheme="majorHAnsi" w:eastAsia="Times New Roman" w:hAnsiTheme="majorHAnsi" w:cstheme="majorHAnsi"/>
          <w:b/>
          <w:bCs/>
          <w:color w:val="auto"/>
          <w:u w:val="none"/>
        </w:rPr>
        <w:t>Recommended Resources</w:t>
      </w:r>
    </w:p>
    <w:p w14:paraId="04D725A0" w14:textId="0AAA76A5" w:rsidR="00826C72" w:rsidRPr="0087465A" w:rsidRDefault="00F62A3F" w:rsidP="00235241">
      <w:pPr>
        <w:pStyle w:val="ListParagraph"/>
        <w:numPr>
          <w:ilvl w:val="0"/>
          <w:numId w:val="33"/>
        </w:numPr>
        <w:spacing w:after="0" w:line="240" w:lineRule="auto"/>
        <w:ind w:left="504"/>
        <w:rPr>
          <w:rStyle w:val="Hyperlink"/>
          <w:rFonts w:asciiTheme="majorHAnsi" w:hAnsiTheme="majorHAnsi" w:cstheme="majorHAnsi"/>
          <w:color w:val="auto"/>
          <w:u w:val="none"/>
        </w:rPr>
      </w:pPr>
      <w:r w:rsidRPr="0087465A">
        <w:rPr>
          <w:rFonts w:asciiTheme="majorHAnsi" w:eastAsia="Times New Roman" w:hAnsiTheme="majorHAnsi" w:cstheme="majorHAnsi"/>
        </w:rPr>
        <w:t xml:space="preserve">Moore, M. R., &amp; Stambolis-Ruhstorfer, M. (2013). </w:t>
      </w:r>
      <w:hyperlink r:id="rId100">
        <w:r w:rsidRPr="0087465A">
          <w:rPr>
            <w:rStyle w:val="Hyperlink"/>
            <w:rFonts w:asciiTheme="majorHAnsi" w:eastAsia="Times New Roman" w:hAnsiTheme="majorHAnsi" w:cstheme="majorHAnsi"/>
          </w:rPr>
          <w:t>LGBT sexuality and families at the start of the twenty-first century.</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Annual Review of Sociology</w:t>
      </w:r>
      <w:r w:rsidRPr="0087465A">
        <w:rPr>
          <w:rFonts w:asciiTheme="majorHAnsi" w:eastAsia="Times New Roman" w:hAnsiTheme="majorHAnsi" w:cstheme="majorHAnsi"/>
        </w:rPr>
        <w:t xml:space="preserve">, 39, 491-507. </w:t>
      </w:r>
    </w:p>
    <w:p w14:paraId="354F4D2E" w14:textId="2114F087" w:rsidR="0019529C" w:rsidRPr="00A53A6A" w:rsidRDefault="0019529C" w:rsidP="00A53A6A">
      <w:pPr>
        <w:spacing w:before="120" w:after="120" w:line="240" w:lineRule="auto"/>
        <w:rPr>
          <w:rStyle w:val="Hyperlink"/>
          <w:rFonts w:asciiTheme="majorHAnsi" w:eastAsia="Times New Roman" w:hAnsiTheme="majorHAnsi" w:cstheme="majorHAnsi"/>
          <w:b/>
          <w:bCs/>
          <w:color w:val="922247"/>
          <w:sz w:val="24"/>
          <w:szCs w:val="24"/>
          <w:u w:val="none"/>
        </w:rPr>
      </w:pPr>
      <w:r w:rsidRPr="00A53A6A">
        <w:rPr>
          <w:rStyle w:val="Hyperlink"/>
          <w:rFonts w:asciiTheme="majorHAnsi" w:eastAsia="Times New Roman" w:hAnsiTheme="majorHAnsi" w:cstheme="majorHAnsi"/>
          <w:b/>
          <w:bCs/>
          <w:color w:val="922247"/>
          <w:sz w:val="24"/>
          <w:szCs w:val="24"/>
          <w:u w:val="none"/>
        </w:rPr>
        <w:t>Module 12</w:t>
      </w:r>
    </w:p>
    <w:p w14:paraId="3B5C2304" w14:textId="1020F8C8" w:rsidR="00F62A3F" w:rsidRDefault="00F62A3F" w:rsidP="00A53A6A">
      <w:pPr>
        <w:spacing w:before="120" w:after="120" w:line="240" w:lineRule="auto"/>
        <w:ind w:left="144"/>
        <w:rPr>
          <w:rFonts w:asciiTheme="majorHAnsi" w:hAnsiTheme="majorHAnsi" w:cstheme="majorHAnsi"/>
          <w:b/>
          <w:bCs/>
        </w:rPr>
      </w:pPr>
      <w:r w:rsidRPr="0087465A">
        <w:rPr>
          <w:rFonts w:asciiTheme="majorHAnsi" w:hAnsiTheme="majorHAnsi" w:cstheme="majorHAnsi"/>
          <w:b/>
          <w:bCs/>
        </w:rPr>
        <w:t>Early Older Adulthood</w:t>
      </w:r>
    </w:p>
    <w:p w14:paraId="5BF4C089" w14:textId="526EE54B" w:rsidR="00A53A6A" w:rsidRPr="006F28A1" w:rsidRDefault="006F28A1" w:rsidP="006F28A1">
      <w:pPr>
        <w:spacing w:after="0" w:line="240" w:lineRule="auto"/>
        <w:ind w:left="144"/>
        <w:rPr>
          <w:rFonts w:ascii="Calibri Light" w:hAnsi="Calibri Light" w:cs="Calibri Light"/>
          <w:b/>
          <w:bCs/>
        </w:rPr>
      </w:pPr>
      <w:r w:rsidRPr="006F28A1">
        <w:rPr>
          <w:rFonts w:ascii="Calibri Light" w:hAnsi="Calibri Light" w:cs="Calibri Light"/>
        </w:rPr>
        <w:t>This module examines this transitional stage between adulthood and older age. Focus continues to integrate theory to understand later developmental stages, as well as identity formation and the role of social supports.</w:t>
      </w:r>
    </w:p>
    <w:p w14:paraId="6868A4BE"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1184FA92" w14:textId="0D011A42" w:rsidR="00272638"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6AD1DF2D" w14:textId="77777777" w:rsidR="006F28A1" w:rsidRPr="00EB632A" w:rsidRDefault="006F28A1" w:rsidP="00235241">
      <w:pPr>
        <w:numPr>
          <w:ilvl w:val="0"/>
          <w:numId w:val="54"/>
        </w:numPr>
        <w:spacing w:after="0" w:line="240" w:lineRule="auto"/>
        <w:ind w:left="504"/>
        <w:rPr>
          <w:rFonts w:asciiTheme="majorHAnsi" w:hAnsiTheme="majorHAnsi" w:cstheme="majorHAnsi"/>
        </w:rPr>
      </w:pPr>
      <w:bookmarkStart w:id="14" w:name="_Hlk97557161"/>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106BBF9B" w14:textId="77777777" w:rsidR="006F28A1" w:rsidRPr="00EB632A" w:rsidRDefault="006F28A1" w:rsidP="00235241">
      <w:pPr>
        <w:numPr>
          <w:ilvl w:val="0"/>
          <w:numId w:val="54"/>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19FBB558" w14:textId="02FB9D05" w:rsidR="00272638" w:rsidRPr="006F28A1" w:rsidRDefault="006F28A1" w:rsidP="00235241">
      <w:pPr>
        <w:numPr>
          <w:ilvl w:val="0"/>
          <w:numId w:val="54"/>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4"/>
    <w:p w14:paraId="22A6A7D1" w14:textId="759AC1FD" w:rsidR="00826C72" w:rsidRPr="0087465A" w:rsidRDefault="00826C72" w:rsidP="006F28A1">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68389F53" w14:textId="212CD0D0" w:rsidR="00E1152E" w:rsidRPr="0087465A" w:rsidRDefault="00E1152E" w:rsidP="00235241">
      <w:pPr>
        <w:pStyle w:val="ListParagraph"/>
        <w:numPr>
          <w:ilvl w:val="0"/>
          <w:numId w:val="24"/>
        </w:numPr>
        <w:spacing w:after="0" w:line="240" w:lineRule="auto"/>
        <w:ind w:left="504"/>
        <w:rPr>
          <w:rFonts w:asciiTheme="majorHAnsi" w:eastAsia="Times New Roman" w:hAnsiTheme="majorHAnsi" w:cstheme="majorHAnsi"/>
          <w:color w:val="0000FF"/>
        </w:rPr>
      </w:pPr>
      <w:r w:rsidRPr="0087465A">
        <w:rPr>
          <w:rFonts w:asciiTheme="majorHAnsi" w:eastAsia="Times New Roman" w:hAnsiTheme="majorHAnsi" w:cstheme="majorHAnsi"/>
          <w:bCs/>
        </w:rPr>
        <w:t xml:space="preserve">Danticat, E. </w:t>
      </w:r>
      <w:hyperlink r:id="rId101" w:history="1">
        <w:r w:rsidRPr="0087465A">
          <w:rPr>
            <w:rStyle w:val="Hyperlink"/>
            <w:rFonts w:asciiTheme="majorHAnsi" w:eastAsia="Times New Roman" w:hAnsiTheme="majorHAnsi" w:cstheme="majorHAnsi"/>
          </w:rPr>
          <w:t>Brother, I’m Dying</w:t>
        </w:r>
      </w:hyperlink>
      <w:r w:rsidRPr="0087465A">
        <w:rPr>
          <w:rFonts w:asciiTheme="majorHAnsi" w:eastAsia="Times New Roman" w:hAnsiTheme="majorHAnsi" w:cstheme="majorHAnsi"/>
          <w:b/>
          <w:bCs/>
        </w:rPr>
        <w:t xml:space="preserve">. </w:t>
      </w:r>
      <w:r w:rsidRPr="0087465A">
        <w:rPr>
          <w:rFonts w:asciiTheme="majorHAnsi" w:eastAsia="Times New Roman" w:hAnsiTheme="majorHAnsi" w:cstheme="majorHAnsi"/>
        </w:rPr>
        <w:t xml:space="preserve"> pgs. 214-269.</w:t>
      </w:r>
    </w:p>
    <w:p w14:paraId="5F4531C8" w14:textId="77777777" w:rsidR="00E1152E" w:rsidRPr="0087465A" w:rsidRDefault="00E1152E" w:rsidP="00235241">
      <w:pPr>
        <w:pStyle w:val="ListParagraph"/>
        <w:numPr>
          <w:ilvl w:val="0"/>
          <w:numId w:val="24"/>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Tornstam, L. (2005). </w:t>
      </w:r>
      <w:hyperlink r:id="rId102">
        <w:r w:rsidRPr="0087465A">
          <w:rPr>
            <w:rStyle w:val="Hyperlink"/>
            <w:rFonts w:asciiTheme="majorHAnsi" w:eastAsia="Times New Roman" w:hAnsiTheme="majorHAnsi" w:cstheme="majorHAnsi"/>
          </w:rPr>
          <w:t>Gerotranscendence: A Developmental Theory of Positive Aging.</w:t>
        </w:r>
      </w:hyperlink>
      <w:r w:rsidRPr="0087465A">
        <w:rPr>
          <w:rFonts w:asciiTheme="majorHAnsi" w:eastAsia="Times New Roman" w:hAnsiTheme="majorHAnsi" w:cstheme="majorHAnsi"/>
        </w:rPr>
        <w:t xml:space="preserve"> Springer Series. Chapters 1 (pages 6-30) and 3 (pages 48-76). </w:t>
      </w:r>
    </w:p>
    <w:p w14:paraId="7C939E71" w14:textId="77777777" w:rsidR="00E1152E" w:rsidRPr="0087465A" w:rsidRDefault="00E1152E" w:rsidP="00235241">
      <w:pPr>
        <w:pStyle w:val="ListParagraph"/>
        <w:numPr>
          <w:ilvl w:val="0"/>
          <w:numId w:val="24"/>
        </w:numPr>
        <w:spacing w:after="0" w:line="240" w:lineRule="auto"/>
        <w:ind w:left="504"/>
        <w:rPr>
          <w:rFonts w:asciiTheme="majorHAnsi" w:eastAsia="Times New Roman" w:hAnsiTheme="majorHAnsi" w:cstheme="majorHAnsi"/>
          <w:color w:val="0000FF"/>
        </w:rPr>
      </w:pPr>
      <w:r w:rsidRPr="0087465A">
        <w:rPr>
          <w:rFonts w:asciiTheme="majorHAnsi" w:eastAsia="Times New Roman" w:hAnsiTheme="majorHAnsi" w:cstheme="majorHAnsi"/>
        </w:rPr>
        <w:t xml:space="preserve">McKenzie, L. E., Polur, R. N., Wesley, C., Allen, J., McKeon, R. E., &amp; Zhang, J.  (2012).  </w:t>
      </w:r>
      <w:hyperlink r:id="rId103">
        <w:r w:rsidRPr="0087465A">
          <w:rPr>
            <w:rStyle w:val="Hyperlink"/>
            <w:rFonts w:asciiTheme="majorHAnsi" w:eastAsia="Times New Roman" w:hAnsiTheme="majorHAnsi" w:cstheme="majorHAnsi"/>
          </w:rPr>
          <w:t>Social contacts and depression in middle and advanced adulthood</w:t>
        </w:r>
      </w:hyperlink>
      <w:r w:rsidRPr="0087465A">
        <w:rPr>
          <w:rFonts w:asciiTheme="majorHAnsi" w:eastAsia="Times New Roman" w:hAnsiTheme="majorHAnsi" w:cstheme="majorHAnsi"/>
        </w:rPr>
        <w:t xml:space="preserve">:  Findings from a US national survey, 2005-2008.  </w:t>
      </w:r>
      <w:r w:rsidRPr="0087465A">
        <w:rPr>
          <w:rFonts w:asciiTheme="majorHAnsi" w:eastAsia="Times New Roman" w:hAnsiTheme="majorHAnsi" w:cstheme="majorHAnsi"/>
          <w:i/>
          <w:iCs/>
        </w:rPr>
        <w:t>International Journal of Social Psychiatry</w:t>
      </w:r>
      <w:r w:rsidRPr="0087465A">
        <w:rPr>
          <w:rFonts w:asciiTheme="majorHAnsi" w:eastAsia="Times New Roman" w:hAnsiTheme="majorHAnsi" w:cstheme="majorHAnsi"/>
        </w:rPr>
        <w:t xml:space="preserve">.  59(7), 627-635.  </w:t>
      </w:r>
      <w:hyperlink r:id="rId104">
        <w:r w:rsidRPr="0087465A">
          <w:rPr>
            <w:rStyle w:val="Hyperlink"/>
            <w:rFonts w:asciiTheme="majorHAnsi" w:eastAsia="Times New Roman" w:hAnsiTheme="majorHAnsi" w:cstheme="majorHAnsi"/>
          </w:rPr>
          <w:t>http://dx.doi.org/10.1177/002076401463302</w:t>
        </w:r>
      </w:hyperlink>
    </w:p>
    <w:p w14:paraId="4ADEBE82" w14:textId="48619BE4" w:rsidR="00826C72" w:rsidRPr="0087465A" w:rsidRDefault="00E1152E" w:rsidP="00235241">
      <w:pPr>
        <w:pStyle w:val="ListParagraph"/>
        <w:numPr>
          <w:ilvl w:val="0"/>
          <w:numId w:val="24"/>
        </w:numPr>
        <w:spacing w:after="0" w:line="240" w:lineRule="auto"/>
        <w:ind w:left="504"/>
        <w:rPr>
          <w:rFonts w:asciiTheme="majorHAnsi" w:eastAsiaTheme="minorEastAsia" w:hAnsiTheme="majorHAnsi" w:cstheme="majorHAnsi"/>
          <w:color w:val="0000FF"/>
        </w:rPr>
      </w:pPr>
      <w:r w:rsidRPr="0087465A">
        <w:rPr>
          <w:rFonts w:asciiTheme="majorHAnsi" w:eastAsia="Times New Roman" w:hAnsiTheme="majorHAnsi" w:cstheme="majorHAnsi"/>
        </w:rPr>
        <w:t xml:space="preserve">Tatum, B. (2003). Chapters 6 &amp; 8. </w:t>
      </w:r>
      <w:r w:rsidRPr="0087465A">
        <w:rPr>
          <w:rFonts w:asciiTheme="majorHAnsi" w:eastAsia="Times New Roman" w:hAnsiTheme="majorHAnsi" w:cstheme="majorHAnsi"/>
          <w:i/>
          <w:iCs/>
        </w:rPr>
        <w:t>Why are all the black kids sitting together in the cafeteria? And other conversations about race</w:t>
      </w:r>
      <w:r w:rsidRPr="0087465A">
        <w:rPr>
          <w:rFonts w:asciiTheme="majorHAnsi" w:eastAsia="Times New Roman" w:hAnsiTheme="majorHAnsi" w:cstheme="majorHAnsi"/>
        </w:rPr>
        <w:t>. New York: Basic Books.</w:t>
      </w:r>
    </w:p>
    <w:p w14:paraId="7DBB57DC" w14:textId="798FCB94" w:rsidR="00826C72" w:rsidRPr="0087465A" w:rsidRDefault="00826C72" w:rsidP="006F28A1">
      <w:pPr>
        <w:spacing w:before="120" w:after="120" w:line="240" w:lineRule="auto"/>
        <w:ind w:left="144"/>
        <w:rPr>
          <w:rStyle w:val="Hyperlink"/>
          <w:rFonts w:asciiTheme="majorHAnsi" w:eastAsia="Times New Roman" w:hAnsiTheme="majorHAnsi" w:cstheme="majorHAnsi"/>
          <w:b/>
          <w:bCs/>
          <w:color w:val="auto"/>
          <w:u w:val="none"/>
        </w:rPr>
      </w:pPr>
      <w:r w:rsidRPr="0087465A">
        <w:rPr>
          <w:rStyle w:val="Hyperlink"/>
          <w:rFonts w:asciiTheme="majorHAnsi" w:eastAsia="Times New Roman" w:hAnsiTheme="majorHAnsi" w:cstheme="majorHAnsi"/>
          <w:b/>
          <w:bCs/>
          <w:color w:val="auto"/>
          <w:u w:val="none"/>
        </w:rPr>
        <w:t>Required Podcast</w:t>
      </w:r>
      <w:r w:rsidR="00055A98" w:rsidRPr="0087465A">
        <w:rPr>
          <w:rStyle w:val="Hyperlink"/>
          <w:rFonts w:asciiTheme="majorHAnsi" w:eastAsia="Times New Roman" w:hAnsiTheme="majorHAnsi" w:cstheme="majorHAnsi"/>
          <w:b/>
          <w:bCs/>
          <w:color w:val="auto"/>
          <w:u w:val="none"/>
        </w:rPr>
        <w:t xml:space="preserve"> and Video</w:t>
      </w:r>
    </w:p>
    <w:p w14:paraId="7C4F045E" w14:textId="77777777" w:rsidR="00E1152E" w:rsidRPr="0087465A" w:rsidRDefault="00E1152E" w:rsidP="00235241">
      <w:pPr>
        <w:pStyle w:val="ListParagraph"/>
        <w:numPr>
          <w:ilvl w:val="0"/>
          <w:numId w:val="3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Singer, J. B. (Producer). (2016, November). </w:t>
      </w:r>
      <w:hyperlink r:id="rId105">
        <w:r w:rsidRPr="0087465A">
          <w:rPr>
            <w:rStyle w:val="Hyperlink"/>
            <w:rFonts w:asciiTheme="majorHAnsi" w:eastAsia="Times New Roman" w:hAnsiTheme="majorHAnsi" w:cstheme="majorHAnsi"/>
          </w:rPr>
          <w:t>Emerging older adulthood: Interview with Marcia Spira, Ph.D.</w:t>
        </w:r>
      </w:hyperlink>
      <w:r w:rsidRPr="0087465A">
        <w:rPr>
          <w:rFonts w:asciiTheme="majorHAnsi" w:eastAsia="Times New Roman" w:hAnsiTheme="majorHAnsi" w:cstheme="majorHAnsi"/>
        </w:rPr>
        <w:t xml:space="preserve"> [Audio Podcast]. </w:t>
      </w:r>
    </w:p>
    <w:p w14:paraId="42BE8950" w14:textId="7C5CD218" w:rsidR="00826C72" w:rsidRPr="0087465A" w:rsidRDefault="00E1152E" w:rsidP="00235241">
      <w:pPr>
        <w:pStyle w:val="ListParagraph"/>
        <w:numPr>
          <w:ilvl w:val="0"/>
          <w:numId w:val="36"/>
        </w:numPr>
        <w:spacing w:after="0" w:line="240" w:lineRule="auto"/>
        <w:ind w:left="504"/>
        <w:rPr>
          <w:rStyle w:val="Hyperlink"/>
          <w:rFonts w:asciiTheme="majorHAnsi" w:eastAsia="Times New Roman" w:hAnsiTheme="majorHAnsi" w:cstheme="majorHAnsi"/>
          <w:b/>
          <w:bCs/>
          <w:color w:val="auto"/>
          <w:u w:val="none"/>
        </w:rPr>
      </w:pPr>
      <w:r w:rsidRPr="0087465A">
        <w:rPr>
          <w:rFonts w:asciiTheme="majorHAnsi" w:eastAsia="Times New Roman" w:hAnsiTheme="majorHAnsi" w:cstheme="majorHAnsi"/>
        </w:rPr>
        <w:t xml:space="preserve">Isabel Allende: </w:t>
      </w:r>
      <w:hyperlink r:id="rId106">
        <w:r w:rsidRPr="0087465A">
          <w:rPr>
            <w:rStyle w:val="Hyperlink"/>
            <w:rFonts w:asciiTheme="majorHAnsi" w:eastAsia="Times New Roman" w:hAnsiTheme="majorHAnsi" w:cstheme="majorHAnsi"/>
          </w:rPr>
          <w:t>How to live passionately, not matter your age</w:t>
        </w:r>
      </w:hyperlink>
      <w:r w:rsidR="00A370E0" w:rsidRPr="0087465A">
        <w:rPr>
          <w:rStyle w:val="Hyperlink"/>
          <w:rFonts w:asciiTheme="majorHAnsi" w:eastAsia="Times New Roman" w:hAnsiTheme="majorHAnsi" w:cstheme="majorHAnsi"/>
        </w:rPr>
        <w:t xml:space="preserve">  </w:t>
      </w:r>
      <w:r w:rsidR="00A370E0" w:rsidRPr="0087465A">
        <w:rPr>
          <w:rFonts w:asciiTheme="majorHAnsi" w:eastAsia="Times New Roman" w:hAnsiTheme="majorHAnsi" w:cstheme="majorHAnsi"/>
        </w:rPr>
        <w:t xml:space="preserve"> </w:t>
      </w:r>
    </w:p>
    <w:p w14:paraId="3E50A2F2" w14:textId="66B0075D" w:rsidR="0019529C" w:rsidRPr="006F28A1" w:rsidRDefault="0019529C" w:rsidP="006A2137">
      <w:pPr>
        <w:spacing w:before="120" w:after="120" w:line="240" w:lineRule="auto"/>
        <w:rPr>
          <w:rStyle w:val="Hyperlink"/>
          <w:rFonts w:asciiTheme="majorHAnsi" w:eastAsia="Times New Roman" w:hAnsiTheme="majorHAnsi" w:cstheme="majorHAnsi"/>
          <w:b/>
          <w:bCs/>
          <w:color w:val="922247"/>
          <w:sz w:val="24"/>
          <w:szCs w:val="24"/>
          <w:u w:val="none"/>
        </w:rPr>
      </w:pPr>
      <w:r w:rsidRPr="006F28A1">
        <w:rPr>
          <w:rStyle w:val="Hyperlink"/>
          <w:rFonts w:asciiTheme="majorHAnsi" w:eastAsia="Times New Roman" w:hAnsiTheme="majorHAnsi" w:cstheme="majorHAnsi"/>
          <w:b/>
          <w:bCs/>
          <w:color w:val="922247"/>
          <w:sz w:val="24"/>
          <w:szCs w:val="24"/>
          <w:u w:val="none"/>
        </w:rPr>
        <w:t>Module 13</w:t>
      </w:r>
    </w:p>
    <w:p w14:paraId="0A176650" w14:textId="1AEF2F90" w:rsidR="00E1152E" w:rsidRDefault="00E1152E" w:rsidP="006A2137">
      <w:pPr>
        <w:spacing w:before="120" w:after="120" w:line="240" w:lineRule="auto"/>
        <w:ind w:left="144"/>
        <w:rPr>
          <w:rFonts w:asciiTheme="majorHAnsi" w:hAnsiTheme="majorHAnsi" w:cstheme="majorHAnsi"/>
          <w:b/>
          <w:bCs/>
        </w:rPr>
      </w:pPr>
      <w:r w:rsidRPr="0087465A">
        <w:rPr>
          <w:rFonts w:asciiTheme="majorHAnsi" w:hAnsiTheme="majorHAnsi" w:cstheme="majorHAnsi"/>
          <w:b/>
          <w:bCs/>
        </w:rPr>
        <w:t>Late Older Adulthood</w:t>
      </w:r>
    </w:p>
    <w:p w14:paraId="65006666" w14:textId="7B225DFC" w:rsidR="006A2137" w:rsidRPr="006A2137" w:rsidRDefault="006A2137" w:rsidP="006A2137">
      <w:pPr>
        <w:spacing w:after="0" w:line="240" w:lineRule="auto"/>
        <w:ind w:left="144"/>
        <w:rPr>
          <w:rFonts w:asciiTheme="majorHAnsi" w:hAnsiTheme="majorHAnsi" w:cstheme="majorHAnsi"/>
          <w:b/>
          <w:bCs/>
        </w:rPr>
      </w:pPr>
      <w:r w:rsidRPr="006A2137">
        <w:rPr>
          <w:rFonts w:asciiTheme="majorHAnsi" w:hAnsiTheme="majorHAnsi" w:cstheme="majorHAnsi"/>
        </w:rPr>
        <w:t>This module examines later life, and the role of purpose in later life and across the life course. Focus continues to integrate theory to understand late life, as well as the role of resilience in this life stage.</w:t>
      </w:r>
    </w:p>
    <w:p w14:paraId="09AFCB3F"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3814F62C"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3081A566" w14:textId="77777777" w:rsidR="006A2137" w:rsidRPr="00EB632A" w:rsidRDefault="006A2137" w:rsidP="00235241">
      <w:pPr>
        <w:numPr>
          <w:ilvl w:val="0"/>
          <w:numId w:val="55"/>
        </w:numPr>
        <w:spacing w:after="0" w:line="240" w:lineRule="auto"/>
        <w:ind w:left="504"/>
        <w:rPr>
          <w:rFonts w:asciiTheme="majorHAnsi" w:hAnsiTheme="majorHAnsi" w:cstheme="majorHAnsi"/>
        </w:rPr>
      </w:pPr>
      <w:bookmarkStart w:id="15" w:name="_Hlk97557493"/>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78B306EE" w14:textId="77777777" w:rsidR="006A2137" w:rsidRPr="00EB632A" w:rsidRDefault="006A2137" w:rsidP="00235241">
      <w:pPr>
        <w:numPr>
          <w:ilvl w:val="0"/>
          <w:numId w:val="55"/>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54C71484" w14:textId="6168D80A" w:rsidR="006A2137" w:rsidRPr="006A2137" w:rsidRDefault="006A2137" w:rsidP="00235241">
      <w:pPr>
        <w:numPr>
          <w:ilvl w:val="0"/>
          <w:numId w:val="55"/>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bookmarkEnd w:id="15"/>
    <w:p w14:paraId="0D058F5B" w14:textId="6A944279" w:rsidR="00826C72" w:rsidRPr="0087465A" w:rsidRDefault="00826C72" w:rsidP="006A2137">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Readings</w:t>
      </w:r>
    </w:p>
    <w:p w14:paraId="1FC19335" w14:textId="39036B58" w:rsidR="00E1152E" w:rsidRPr="0087465A" w:rsidRDefault="00E1152E" w:rsidP="00235241">
      <w:pPr>
        <w:pStyle w:val="ListParagraph"/>
        <w:numPr>
          <w:ilvl w:val="0"/>
          <w:numId w:val="26"/>
        </w:numPr>
        <w:spacing w:after="0" w:line="240" w:lineRule="auto"/>
        <w:ind w:left="504"/>
        <w:rPr>
          <w:rFonts w:asciiTheme="majorHAnsi" w:hAnsiTheme="majorHAnsi" w:cstheme="majorHAnsi"/>
          <w:color w:val="0000FF"/>
        </w:rPr>
      </w:pPr>
      <w:r w:rsidRPr="0087465A">
        <w:rPr>
          <w:rFonts w:asciiTheme="majorHAnsi" w:eastAsia="Times New Roman" w:hAnsiTheme="majorHAnsi" w:cstheme="majorHAnsi"/>
        </w:rPr>
        <w:lastRenderedPageBreak/>
        <w:t xml:space="preserve">Nelson-Becker, H. (2013). </w:t>
      </w:r>
      <w:hyperlink r:id="rId107" w:history="1">
        <w:r w:rsidRPr="0087465A">
          <w:rPr>
            <w:rStyle w:val="Hyperlink"/>
            <w:rFonts w:asciiTheme="majorHAnsi" w:eastAsia="Times New Roman" w:hAnsiTheme="majorHAnsi" w:cstheme="majorHAnsi"/>
          </w:rPr>
          <w:t>Resilience in aging: Moving through challenge to wisdom</w:t>
        </w:r>
      </w:hyperlink>
      <w:r w:rsidRPr="0087465A">
        <w:rPr>
          <w:rFonts w:asciiTheme="majorHAnsi" w:eastAsia="Times New Roman" w:hAnsiTheme="majorHAnsi" w:cstheme="majorHAnsi"/>
        </w:rPr>
        <w:t>. In D. S. Becvar (Ed.), </w:t>
      </w:r>
      <w:r w:rsidRPr="0087465A">
        <w:rPr>
          <w:rFonts w:asciiTheme="majorHAnsi" w:eastAsia="Times New Roman" w:hAnsiTheme="majorHAnsi" w:cstheme="majorHAnsi"/>
          <w:i/>
          <w:iCs/>
        </w:rPr>
        <w:t>Handbook of family resilience</w:t>
      </w:r>
      <w:r w:rsidRPr="0087465A">
        <w:rPr>
          <w:rFonts w:asciiTheme="majorHAnsi" w:eastAsia="Times New Roman" w:hAnsiTheme="majorHAnsi" w:cstheme="majorHAnsi"/>
        </w:rPr>
        <w:t> (pp. 339-357). New York: Springer DOI10.1007/978-1-4614-3917-2_20</w:t>
      </w:r>
    </w:p>
    <w:p w14:paraId="3F9E3808" w14:textId="5339D58D" w:rsidR="00E1152E" w:rsidRPr="0087465A" w:rsidRDefault="00E1152E" w:rsidP="00235241">
      <w:pPr>
        <w:pStyle w:val="ListParagraph"/>
        <w:numPr>
          <w:ilvl w:val="0"/>
          <w:numId w:val="26"/>
        </w:numPr>
        <w:spacing w:after="0" w:line="240" w:lineRule="auto"/>
        <w:ind w:left="504"/>
        <w:rPr>
          <w:rFonts w:asciiTheme="majorHAnsi" w:eastAsia="Times New Roman" w:hAnsiTheme="majorHAnsi" w:cstheme="majorHAnsi"/>
        </w:rPr>
      </w:pPr>
      <w:r w:rsidRPr="0087465A">
        <w:rPr>
          <w:rFonts w:asciiTheme="majorHAnsi" w:eastAsia="Times New Roman" w:hAnsiTheme="majorHAnsi" w:cstheme="majorHAnsi"/>
        </w:rPr>
        <w:t xml:space="preserve">Meagher, D.K &amp; Balk, D.E. (Eds.) (2013). </w:t>
      </w:r>
      <w:hyperlink r:id="rId108">
        <w:r w:rsidRPr="0087465A">
          <w:rPr>
            <w:rStyle w:val="Hyperlink"/>
            <w:rFonts w:asciiTheme="majorHAnsi" w:eastAsia="Times New Roman" w:hAnsiTheme="majorHAnsi" w:cstheme="majorHAnsi"/>
          </w:rPr>
          <w:t>Handbook of thanatology: The essential body of knowledge for the study of death, dying and bereavement</w:t>
        </w:r>
      </w:hyperlink>
      <w:r w:rsidRPr="0087465A">
        <w:rPr>
          <w:rFonts w:asciiTheme="majorHAnsi" w:eastAsia="Times New Roman" w:hAnsiTheme="majorHAnsi" w:cstheme="majorHAnsi"/>
        </w:rPr>
        <w:t>, pp. 3-31</w:t>
      </w:r>
      <w:r w:rsidRPr="0087465A">
        <w:rPr>
          <w:rFonts w:asciiTheme="majorHAnsi" w:eastAsia="Times New Roman" w:hAnsiTheme="majorHAnsi" w:cstheme="majorHAnsi"/>
          <w:i/>
          <w:iCs/>
        </w:rPr>
        <w:t xml:space="preserve">. </w:t>
      </w:r>
      <w:r w:rsidRPr="0087465A">
        <w:rPr>
          <w:rFonts w:asciiTheme="majorHAnsi" w:eastAsia="Times New Roman" w:hAnsiTheme="majorHAnsi" w:cstheme="majorHAnsi"/>
        </w:rPr>
        <w:t xml:space="preserve">Hoboken, NJ: Taylor and Francis. </w:t>
      </w:r>
    </w:p>
    <w:p w14:paraId="5074A40F" w14:textId="77777777" w:rsidR="007F7766" w:rsidRPr="0087465A" w:rsidRDefault="005256E5" w:rsidP="00235241">
      <w:pPr>
        <w:numPr>
          <w:ilvl w:val="0"/>
          <w:numId w:val="42"/>
        </w:numPr>
        <w:shd w:val="clear" w:color="auto" w:fill="FFFFFF"/>
        <w:spacing w:after="0" w:line="240" w:lineRule="auto"/>
        <w:ind w:left="792"/>
        <w:rPr>
          <w:rFonts w:asciiTheme="majorHAnsi" w:hAnsiTheme="majorHAnsi" w:cstheme="majorHAnsi"/>
          <w:color w:val="212121"/>
        </w:rPr>
      </w:pPr>
      <w:hyperlink r:id="rId109" w:tgtFrame="_blank" w:history="1">
        <w:r w:rsidR="007F7766" w:rsidRPr="0087465A">
          <w:rPr>
            <w:rStyle w:val="Hyperlink"/>
            <w:rFonts w:asciiTheme="majorHAnsi" w:hAnsiTheme="majorHAnsi" w:cstheme="majorHAnsi"/>
            <w:color w:val="004860"/>
          </w:rPr>
          <w:t>Chapter 1 - pp 3-8</w:t>
        </w:r>
      </w:hyperlink>
    </w:p>
    <w:p w14:paraId="25C6C3C5" w14:textId="77777777" w:rsidR="007F7766" w:rsidRPr="0087465A" w:rsidRDefault="005256E5" w:rsidP="00235241">
      <w:pPr>
        <w:numPr>
          <w:ilvl w:val="0"/>
          <w:numId w:val="42"/>
        </w:numPr>
        <w:shd w:val="clear" w:color="auto" w:fill="FFFFFF"/>
        <w:spacing w:after="0" w:line="240" w:lineRule="auto"/>
        <w:ind w:left="792"/>
        <w:rPr>
          <w:rFonts w:asciiTheme="majorHAnsi" w:hAnsiTheme="majorHAnsi" w:cstheme="majorHAnsi"/>
          <w:color w:val="212121"/>
        </w:rPr>
      </w:pPr>
      <w:hyperlink r:id="rId110" w:tgtFrame="_blank" w:history="1">
        <w:r w:rsidR="007F7766" w:rsidRPr="0087465A">
          <w:rPr>
            <w:rStyle w:val="Hyperlink"/>
            <w:rFonts w:asciiTheme="majorHAnsi" w:hAnsiTheme="majorHAnsi" w:cstheme="majorHAnsi"/>
            <w:color w:val="004860"/>
          </w:rPr>
          <w:t>Chapter 2 - pp 9-16</w:t>
        </w:r>
      </w:hyperlink>
    </w:p>
    <w:p w14:paraId="55511AC2" w14:textId="77777777" w:rsidR="007F7766" w:rsidRPr="0087465A" w:rsidRDefault="005256E5" w:rsidP="00235241">
      <w:pPr>
        <w:numPr>
          <w:ilvl w:val="0"/>
          <w:numId w:val="42"/>
        </w:numPr>
        <w:shd w:val="clear" w:color="auto" w:fill="FFFFFF"/>
        <w:spacing w:after="0" w:line="240" w:lineRule="auto"/>
        <w:ind w:left="792"/>
        <w:rPr>
          <w:rFonts w:asciiTheme="majorHAnsi" w:hAnsiTheme="majorHAnsi" w:cstheme="majorHAnsi"/>
          <w:color w:val="212121"/>
        </w:rPr>
      </w:pPr>
      <w:hyperlink r:id="rId111" w:tgtFrame="_blank" w:history="1">
        <w:r w:rsidR="007F7766" w:rsidRPr="0087465A">
          <w:rPr>
            <w:rStyle w:val="Hyperlink"/>
            <w:rFonts w:asciiTheme="majorHAnsi" w:hAnsiTheme="majorHAnsi" w:cstheme="majorHAnsi"/>
            <w:color w:val="004860"/>
          </w:rPr>
          <w:t>Chapter 3 - pp 17-23</w:t>
        </w:r>
      </w:hyperlink>
    </w:p>
    <w:p w14:paraId="6CC2601B" w14:textId="3619A9BD" w:rsidR="007F7766" w:rsidRPr="0087465A" w:rsidRDefault="005256E5" w:rsidP="00235241">
      <w:pPr>
        <w:numPr>
          <w:ilvl w:val="0"/>
          <w:numId w:val="42"/>
        </w:numPr>
        <w:shd w:val="clear" w:color="auto" w:fill="FFFFFF"/>
        <w:spacing w:after="0" w:line="240" w:lineRule="auto"/>
        <w:ind w:left="792"/>
        <w:rPr>
          <w:rFonts w:asciiTheme="majorHAnsi" w:hAnsiTheme="majorHAnsi" w:cstheme="majorHAnsi"/>
          <w:color w:val="212121"/>
        </w:rPr>
      </w:pPr>
      <w:hyperlink r:id="rId112" w:tgtFrame="_blank" w:history="1">
        <w:r w:rsidR="007F7766" w:rsidRPr="0087465A">
          <w:rPr>
            <w:rStyle w:val="Hyperlink"/>
            <w:rFonts w:asciiTheme="majorHAnsi" w:hAnsiTheme="majorHAnsi" w:cstheme="majorHAnsi"/>
            <w:color w:val="004860"/>
          </w:rPr>
          <w:t>Chapter 4 - pp 25-31</w:t>
        </w:r>
      </w:hyperlink>
    </w:p>
    <w:p w14:paraId="2E4ECAA9" w14:textId="3A508F82" w:rsidR="00E1152E" w:rsidRPr="0087465A" w:rsidRDefault="00E1152E" w:rsidP="00235241">
      <w:pPr>
        <w:pStyle w:val="ListParagraph"/>
        <w:numPr>
          <w:ilvl w:val="0"/>
          <w:numId w:val="26"/>
        </w:numPr>
        <w:ind w:left="432"/>
        <w:rPr>
          <w:rFonts w:asciiTheme="majorHAnsi" w:eastAsia="Times New Roman" w:hAnsiTheme="majorHAnsi" w:cstheme="majorHAnsi"/>
        </w:rPr>
      </w:pPr>
      <w:r w:rsidRPr="0087465A">
        <w:rPr>
          <w:rFonts w:asciiTheme="majorHAnsi" w:eastAsia="Times New Roman" w:hAnsiTheme="majorHAnsi" w:cstheme="majorHAnsi"/>
        </w:rPr>
        <w:t xml:space="preserve">Hill, P. &amp; Turiano, N. (2014). </w:t>
      </w:r>
      <w:hyperlink r:id="rId113">
        <w:r w:rsidRPr="0087465A">
          <w:rPr>
            <w:rStyle w:val="Hyperlink"/>
            <w:rFonts w:asciiTheme="majorHAnsi" w:eastAsia="Times New Roman" w:hAnsiTheme="majorHAnsi" w:cstheme="majorHAnsi"/>
            <w:color w:val="0563C1"/>
          </w:rPr>
          <w:t>Purpose in life as a predictor of mortality across adulthood.</w:t>
        </w:r>
      </w:hyperlink>
      <w:r w:rsidRPr="0087465A">
        <w:rPr>
          <w:rFonts w:asciiTheme="majorHAnsi" w:eastAsia="Times New Roman" w:hAnsiTheme="majorHAnsi" w:cstheme="majorHAnsi"/>
        </w:rPr>
        <w:t xml:space="preserve"> </w:t>
      </w:r>
      <w:r w:rsidRPr="0087465A">
        <w:rPr>
          <w:rFonts w:asciiTheme="majorHAnsi" w:eastAsia="Times New Roman" w:hAnsiTheme="majorHAnsi" w:cstheme="majorHAnsi"/>
          <w:i/>
          <w:iCs/>
        </w:rPr>
        <w:t>Psychological Science, 25</w:t>
      </w:r>
      <w:r w:rsidRPr="0087465A">
        <w:rPr>
          <w:rFonts w:asciiTheme="majorHAnsi" w:eastAsia="Times New Roman" w:hAnsiTheme="majorHAnsi" w:cstheme="majorHAnsi"/>
        </w:rPr>
        <w:t xml:space="preserve"> (7), 1482-1486. </w:t>
      </w:r>
      <w:hyperlink r:id="rId114">
        <w:r w:rsidRPr="0087465A">
          <w:rPr>
            <w:rStyle w:val="Hyperlink"/>
            <w:rFonts w:asciiTheme="majorHAnsi" w:eastAsia="Times New Roman" w:hAnsiTheme="majorHAnsi" w:cstheme="majorHAnsi"/>
            <w:color w:val="0000FF"/>
          </w:rPr>
          <w:t>http://doi.org/10.177/0956797614531799</w:t>
        </w:r>
      </w:hyperlink>
    </w:p>
    <w:p w14:paraId="17268FD5" w14:textId="77777777" w:rsidR="00826C72" w:rsidRPr="0087465A" w:rsidRDefault="00826C72" w:rsidP="006A2137">
      <w:pPr>
        <w:spacing w:before="120" w:after="120" w:line="240" w:lineRule="auto"/>
        <w:ind w:left="144"/>
        <w:rPr>
          <w:rFonts w:asciiTheme="majorHAnsi" w:eastAsia="Times New Roman" w:hAnsiTheme="majorHAnsi" w:cstheme="majorHAnsi"/>
          <w:b/>
          <w:bCs/>
        </w:rPr>
      </w:pPr>
      <w:r w:rsidRPr="0087465A">
        <w:rPr>
          <w:rStyle w:val="Hyperlink"/>
          <w:rFonts w:asciiTheme="majorHAnsi" w:eastAsia="Times New Roman" w:hAnsiTheme="majorHAnsi" w:cstheme="majorHAnsi"/>
          <w:b/>
          <w:bCs/>
          <w:color w:val="auto"/>
          <w:u w:val="none"/>
        </w:rPr>
        <w:t>Required Podcast</w:t>
      </w:r>
    </w:p>
    <w:p w14:paraId="5DD344DC" w14:textId="01D3B401" w:rsidR="00826C72" w:rsidRPr="0087465A" w:rsidRDefault="00E1152E" w:rsidP="00235241">
      <w:pPr>
        <w:pStyle w:val="ListParagraph"/>
        <w:numPr>
          <w:ilvl w:val="0"/>
          <w:numId w:val="25"/>
        </w:numPr>
        <w:spacing w:after="0" w:line="240" w:lineRule="auto"/>
        <w:ind w:left="504"/>
        <w:rPr>
          <w:rStyle w:val="Hyperlink"/>
          <w:rFonts w:asciiTheme="majorHAnsi" w:eastAsiaTheme="minorEastAsia" w:hAnsiTheme="majorHAnsi" w:cstheme="majorHAnsi"/>
          <w:color w:val="auto"/>
          <w:u w:val="none"/>
        </w:rPr>
      </w:pPr>
      <w:r w:rsidRPr="0087465A">
        <w:rPr>
          <w:rFonts w:asciiTheme="majorHAnsi" w:eastAsia="Times New Roman" w:hAnsiTheme="majorHAnsi" w:cstheme="majorHAnsi"/>
        </w:rPr>
        <w:t xml:space="preserve">Singer, J. B. (Producer). (2016, November). </w:t>
      </w:r>
      <w:hyperlink r:id="rId115">
        <w:r w:rsidRPr="0087465A">
          <w:rPr>
            <w:rStyle w:val="Hyperlink"/>
            <w:rFonts w:asciiTheme="majorHAnsi" w:eastAsia="Times New Roman" w:hAnsiTheme="majorHAnsi" w:cstheme="majorHAnsi"/>
          </w:rPr>
          <w:t>End of life: Interview with Holly Nelson-Becker, Ph.D</w:t>
        </w:r>
      </w:hyperlink>
      <w:r w:rsidRPr="0087465A">
        <w:rPr>
          <w:rFonts w:asciiTheme="majorHAnsi" w:eastAsia="Times New Roman" w:hAnsiTheme="majorHAnsi" w:cstheme="majorHAnsi"/>
        </w:rPr>
        <w:t xml:space="preserve">. [Audio Podcast]. </w:t>
      </w:r>
    </w:p>
    <w:p w14:paraId="6D258520" w14:textId="5A73EDCD" w:rsidR="0019529C" w:rsidRPr="006A2137" w:rsidRDefault="0019529C" w:rsidP="006A2137">
      <w:pPr>
        <w:spacing w:before="120" w:after="120" w:line="240" w:lineRule="auto"/>
        <w:rPr>
          <w:rStyle w:val="Hyperlink"/>
          <w:rFonts w:asciiTheme="majorHAnsi" w:eastAsia="Times New Roman" w:hAnsiTheme="majorHAnsi" w:cstheme="majorHAnsi"/>
          <w:b/>
          <w:bCs/>
          <w:color w:val="922247"/>
          <w:sz w:val="24"/>
          <w:szCs w:val="24"/>
          <w:u w:val="none"/>
        </w:rPr>
      </w:pPr>
      <w:r w:rsidRPr="006A2137">
        <w:rPr>
          <w:rStyle w:val="Hyperlink"/>
          <w:rFonts w:asciiTheme="majorHAnsi" w:eastAsia="Times New Roman" w:hAnsiTheme="majorHAnsi" w:cstheme="majorHAnsi"/>
          <w:b/>
          <w:bCs/>
          <w:color w:val="922247"/>
          <w:sz w:val="24"/>
          <w:szCs w:val="24"/>
          <w:u w:val="none"/>
        </w:rPr>
        <w:t>Module 14</w:t>
      </w:r>
    </w:p>
    <w:p w14:paraId="2C76B7D4" w14:textId="796CD6EA" w:rsidR="00E1152E" w:rsidRDefault="00E1152E" w:rsidP="006A2137">
      <w:pPr>
        <w:spacing w:before="120" w:after="120" w:line="240" w:lineRule="auto"/>
        <w:ind w:left="144"/>
        <w:rPr>
          <w:rFonts w:asciiTheme="majorHAnsi" w:hAnsiTheme="majorHAnsi" w:cstheme="majorHAnsi"/>
          <w:b/>
          <w:bCs/>
        </w:rPr>
      </w:pPr>
      <w:r w:rsidRPr="0087465A">
        <w:rPr>
          <w:rFonts w:asciiTheme="majorHAnsi" w:hAnsiTheme="majorHAnsi" w:cstheme="majorHAnsi"/>
          <w:b/>
          <w:bCs/>
        </w:rPr>
        <w:t>Death &amp; Dying and Course Integration</w:t>
      </w:r>
    </w:p>
    <w:p w14:paraId="5F7DD1FB" w14:textId="371E8AA4" w:rsidR="006A2137" w:rsidRPr="006A2137" w:rsidRDefault="006A2137" w:rsidP="006A2137">
      <w:pPr>
        <w:spacing w:after="0" w:line="240" w:lineRule="auto"/>
        <w:ind w:left="144"/>
        <w:rPr>
          <w:rFonts w:asciiTheme="majorHAnsi" w:hAnsiTheme="majorHAnsi" w:cstheme="majorHAnsi"/>
          <w:b/>
          <w:bCs/>
        </w:rPr>
      </w:pPr>
      <w:r w:rsidRPr="006A2137">
        <w:rPr>
          <w:rFonts w:asciiTheme="majorHAnsi" w:hAnsiTheme="majorHAnsi" w:cstheme="majorHAnsi"/>
        </w:rPr>
        <w:t>This module discusses death and dying as a developmental process for individuals and those with whom they are in relationship. We integrate course material across the life course during this module, as well.</w:t>
      </w:r>
    </w:p>
    <w:p w14:paraId="4224579E" w14:textId="77777777" w:rsidR="00272638" w:rsidRPr="00B715A0" w:rsidRDefault="00272638" w:rsidP="00272638">
      <w:pPr>
        <w:spacing w:before="120" w:after="120" w:line="240" w:lineRule="auto"/>
        <w:ind w:left="144"/>
        <w:rPr>
          <w:rFonts w:asciiTheme="majorHAnsi" w:hAnsiTheme="majorHAnsi" w:cstheme="majorHAnsi"/>
          <w:b/>
          <w:bCs/>
        </w:rPr>
      </w:pPr>
      <w:r w:rsidRPr="00B715A0">
        <w:rPr>
          <w:rFonts w:asciiTheme="majorHAnsi" w:hAnsiTheme="majorHAnsi" w:cstheme="majorHAnsi"/>
          <w:b/>
          <w:bCs/>
        </w:rPr>
        <w:t>Learning Objectives</w:t>
      </w:r>
    </w:p>
    <w:p w14:paraId="0742331A" w14:textId="77777777" w:rsidR="00272638" w:rsidRPr="0087465A" w:rsidRDefault="00272638" w:rsidP="00272638">
      <w:pPr>
        <w:spacing w:after="0" w:line="240" w:lineRule="auto"/>
        <w:ind w:left="144"/>
        <w:rPr>
          <w:rFonts w:asciiTheme="majorHAnsi" w:eastAsia="Times New Roman" w:hAnsiTheme="majorHAnsi" w:cstheme="majorHAnsi"/>
        </w:rPr>
      </w:pPr>
      <w:r w:rsidRPr="0087465A">
        <w:rPr>
          <w:rFonts w:asciiTheme="majorHAnsi" w:eastAsia="Times New Roman" w:hAnsiTheme="majorHAnsi" w:cstheme="majorHAnsi"/>
        </w:rPr>
        <w:t>After successfully completing this module, students should be able to:</w:t>
      </w:r>
    </w:p>
    <w:p w14:paraId="7DBE598C" w14:textId="77777777" w:rsidR="00066D75" w:rsidRPr="00EB632A" w:rsidRDefault="00066D75" w:rsidP="00235241">
      <w:pPr>
        <w:numPr>
          <w:ilvl w:val="0"/>
          <w:numId w:val="56"/>
        </w:numPr>
        <w:spacing w:after="0" w:line="240" w:lineRule="auto"/>
        <w:ind w:left="504"/>
        <w:rPr>
          <w:rFonts w:asciiTheme="majorHAnsi" w:hAnsiTheme="majorHAnsi" w:cstheme="majorHAnsi"/>
        </w:rPr>
      </w:pPr>
      <w:r>
        <w:rPr>
          <w:rFonts w:asciiTheme="majorHAnsi" w:hAnsiTheme="majorHAnsi" w:cstheme="majorHAnsi"/>
        </w:rPr>
        <w:t>Identify and describe</w:t>
      </w:r>
      <w:r w:rsidRPr="00EB632A">
        <w:rPr>
          <w:rFonts w:asciiTheme="majorHAnsi" w:hAnsiTheme="majorHAnsi" w:cstheme="majorHAnsi"/>
        </w:rPr>
        <w:t xml:space="preserve"> key characteristics of key developmental stages across the life course</w:t>
      </w:r>
    </w:p>
    <w:p w14:paraId="0A7E5A08" w14:textId="77777777" w:rsidR="00066D75" w:rsidRPr="00EB632A" w:rsidRDefault="00066D75" w:rsidP="00235241">
      <w:pPr>
        <w:numPr>
          <w:ilvl w:val="0"/>
          <w:numId w:val="56"/>
        </w:numPr>
        <w:spacing w:after="0" w:line="240" w:lineRule="auto"/>
        <w:ind w:left="504"/>
        <w:rPr>
          <w:rFonts w:asciiTheme="majorHAnsi" w:hAnsiTheme="majorHAnsi" w:cstheme="majorHAnsi"/>
        </w:rPr>
      </w:pPr>
      <w:r w:rsidRPr="00EB632A">
        <w:rPr>
          <w:rFonts w:asciiTheme="majorHAnsi" w:hAnsiTheme="majorHAnsi" w:cstheme="majorHAnsi"/>
        </w:rPr>
        <w:t>Apply developmental theories and concepts to understanding of health, struggle, and resilience across life stages</w:t>
      </w:r>
    </w:p>
    <w:p w14:paraId="5C838C73" w14:textId="24ECA28B" w:rsidR="00272638" w:rsidRPr="00066D75" w:rsidRDefault="00066D75" w:rsidP="00235241">
      <w:pPr>
        <w:numPr>
          <w:ilvl w:val="0"/>
          <w:numId w:val="56"/>
        </w:numPr>
        <w:spacing w:after="0" w:line="240" w:lineRule="auto"/>
        <w:ind w:left="504"/>
        <w:rPr>
          <w:rFonts w:asciiTheme="majorHAnsi" w:hAnsiTheme="majorHAnsi" w:cstheme="majorHAnsi"/>
        </w:rPr>
      </w:pPr>
      <w:r>
        <w:rPr>
          <w:rFonts w:asciiTheme="majorHAnsi" w:hAnsiTheme="majorHAnsi" w:cstheme="majorHAnsi"/>
        </w:rPr>
        <w:t>Analyze and discuss</w:t>
      </w:r>
      <w:r w:rsidRPr="00EB632A">
        <w:rPr>
          <w:rFonts w:asciiTheme="majorHAnsi" w:hAnsiTheme="majorHAnsi" w:cstheme="majorHAnsi"/>
        </w:rPr>
        <w:t xml:space="preserve"> how structural oppression and prejudice (e.g., racism, sexism, homophobia) impact development</w:t>
      </w:r>
    </w:p>
    <w:p w14:paraId="42418E11" w14:textId="2189162D" w:rsidR="00826C72" w:rsidRPr="0087465A" w:rsidRDefault="00826C72" w:rsidP="00066D75">
      <w:pPr>
        <w:spacing w:before="120" w:after="120" w:line="240" w:lineRule="auto"/>
        <w:ind w:left="144"/>
        <w:rPr>
          <w:rFonts w:asciiTheme="majorHAnsi" w:hAnsiTheme="majorHAnsi" w:cstheme="majorHAnsi"/>
          <w:b/>
          <w:bCs/>
        </w:rPr>
      </w:pPr>
      <w:r w:rsidRPr="0087465A">
        <w:rPr>
          <w:rFonts w:asciiTheme="majorHAnsi" w:hAnsiTheme="majorHAnsi" w:cstheme="majorHAnsi"/>
          <w:b/>
          <w:bCs/>
        </w:rPr>
        <w:t>Required Video</w:t>
      </w:r>
      <w:r w:rsidR="00E1152E" w:rsidRPr="0087465A">
        <w:rPr>
          <w:rFonts w:asciiTheme="majorHAnsi" w:hAnsiTheme="majorHAnsi" w:cstheme="majorHAnsi"/>
          <w:b/>
          <w:bCs/>
        </w:rPr>
        <w:t>s</w:t>
      </w:r>
    </w:p>
    <w:p w14:paraId="4B103EBA" w14:textId="77777777" w:rsidR="00E1152E" w:rsidRPr="0087465A" w:rsidRDefault="00E1152E" w:rsidP="00235241">
      <w:pPr>
        <w:pStyle w:val="ListParagraph"/>
        <w:numPr>
          <w:ilvl w:val="0"/>
          <w:numId w:val="27"/>
        </w:numPr>
        <w:spacing w:after="0" w:line="240" w:lineRule="auto"/>
        <w:ind w:left="504"/>
        <w:rPr>
          <w:rFonts w:asciiTheme="majorHAnsi" w:eastAsiaTheme="minorEastAsia" w:hAnsiTheme="majorHAnsi" w:cstheme="majorHAnsi"/>
        </w:rPr>
      </w:pPr>
      <w:r w:rsidRPr="0087465A">
        <w:rPr>
          <w:rFonts w:asciiTheme="majorHAnsi" w:eastAsia="Times New Roman" w:hAnsiTheme="majorHAnsi" w:cstheme="majorHAnsi"/>
        </w:rPr>
        <w:t xml:space="preserve">Ihrig, T. (2013, September). [Video file] </w:t>
      </w:r>
      <w:hyperlink r:id="rId116">
        <w:r w:rsidRPr="0087465A">
          <w:rPr>
            <w:rStyle w:val="Hyperlink"/>
            <w:rFonts w:asciiTheme="majorHAnsi" w:eastAsia="Times New Roman" w:hAnsiTheme="majorHAnsi" w:cstheme="majorHAnsi"/>
          </w:rPr>
          <w:t>What we can do to die well.</w:t>
        </w:r>
      </w:hyperlink>
      <w:r w:rsidRPr="0087465A">
        <w:rPr>
          <w:rFonts w:asciiTheme="majorHAnsi" w:eastAsia="Times New Roman" w:hAnsiTheme="majorHAnsi" w:cstheme="majorHAnsi"/>
        </w:rPr>
        <w:t xml:space="preserve"> </w:t>
      </w:r>
    </w:p>
    <w:p w14:paraId="49432F99" w14:textId="77777777" w:rsidR="00E1152E" w:rsidRPr="0087465A" w:rsidRDefault="00E1152E" w:rsidP="00235241">
      <w:pPr>
        <w:pStyle w:val="ListParagraph"/>
        <w:numPr>
          <w:ilvl w:val="0"/>
          <w:numId w:val="27"/>
        </w:numPr>
        <w:spacing w:after="0" w:line="240" w:lineRule="auto"/>
        <w:ind w:left="504"/>
        <w:rPr>
          <w:rFonts w:asciiTheme="majorHAnsi" w:eastAsiaTheme="minorEastAsia" w:hAnsiTheme="majorHAnsi" w:cstheme="majorHAnsi"/>
        </w:rPr>
      </w:pPr>
      <w:r w:rsidRPr="0087465A">
        <w:rPr>
          <w:rFonts w:asciiTheme="majorHAnsi" w:eastAsia="Times New Roman" w:hAnsiTheme="majorHAnsi" w:cstheme="majorHAnsi"/>
        </w:rPr>
        <w:t xml:space="preserve">Miller, B.J. (2015). [Video file] </w:t>
      </w:r>
      <w:hyperlink r:id="rId117">
        <w:r w:rsidRPr="0087465A">
          <w:rPr>
            <w:rStyle w:val="Hyperlink"/>
            <w:rFonts w:asciiTheme="majorHAnsi" w:eastAsia="Times New Roman" w:hAnsiTheme="majorHAnsi" w:cstheme="majorHAnsi"/>
            <w:color w:val="0563C1"/>
          </w:rPr>
          <w:t>What really matters at the end of life</w:t>
        </w:r>
      </w:hyperlink>
      <w:r w:rsidRPr="0087465A">
        <w:rPr>
          <w:rFonts w:asciiTheme="majorHAnsi" w:eastAsia="Times New Roman" w:hAnsiTheme="majorHAnsi" w:cstheme="majorHAnsi"/>
        </w:rPr>
        <w:t xml:space="preserve">. </w:t>
      </w:r>
    </w:p>
    <w:p w14:paraId="3ACFA190" w14:textId="195BCA7A" w:rsidR="00E1152E" w:rsidRPr="0087465A" w:rsidRDefault="00E1152E" w:rsidP="00235241">
      <w:pPr>
        <w:pStyle w:val="ListParagraph"/>
        <w:numPr>
          <w:ilvl w:val="0"/>
          <w:numId w:val="27"/>
        </w:numPr>
        <w:spacing w:after="0" w:line="240" w:lineRule="auto"/>
        <w:ind w:left="504"/>
        <w:rPr>
          <w:rFonts w:asciiTheme="majorHAnsi" w:eastAsia="Times New Roman" w:hAnsiTheme="majorHAnsi" w:cstheme="majorHAnsi"/>
          <w:i/>
        </w:rPr>
      </w:pPr>
      <w:r w:rsidRPr="0087465A">
        <w:rPr>
          <w:rFonts w:asciiTheme="majorHAnsi" w:eastAsia="Times New Roman" w:hAnsiTheme="majorHAnsi" w:cstheme="majorHAnsi"/>
          <w:i/>
        </w:rPr>
        <w:t xml:space="preserve">Driving Miss Daisy </w:t>
      </w:r>
    </w:p>
    <w:p w14:paraId="21241439" w14:textId="73501949" w:rsidR="001D1CEB" w:rsidRPr="0087465A" w:rsidRDefault="001D1CEB" w:rsidP="00066D75">
      <w:pPr>
        <w:spacing w:before="120" w:after="120" w:line="240" w:lineRule="auto"/>
        <w:rPr>
          <w:rFonts w:asciiTheme="majorHAnsi" w:hAnsiTheme="majorHAnsi" w:cstheme="majorHAnsi"/>
          <w:b/>
          <w:color w:val="922247"/>
        </w:rPr>
      </w:pPr>
      <w:r w:rsidRPr="0087465A">
        <w:rPr>
          <w:rFonts w:asciiTheme="majorHAnsi" w:hAnsiTheme="majorHAnsi" w:cstheme="majorHAnsi"/>
          <w:b/>
          <w:color w:val="922247"/>
        </w:rPr>
        <w:t>COURSE FEEDBACK &amp; SYLLABUS REFERENCES</w:t>
      </w:r>
    </w:p>
    <w:p w14:paraId="00288FF9" w14:textId="77777777" w:rsidR="001D1CEB" w:rsidRPr="0087465A" w:rsidRDefault="001D1CEB" w:rsidP="0087465A">
      <w:pPr>
        <w:spacing w:before="120" w:after="120" w:line="240" w:lineRule="auto"/>
        <w:rPr>
          <w:rFonts w:asciiTheme="majorHAnsi" w:hAnsiTheme="majorHAnsi" w:cstheme="majorHAnsi"/>
          <w:b/>
        </w:rPr>
      </w:pPr>
      <w:r w:rsidRPr="0087465A">
        <w:rPr>
          <w:rFonts w:asciiTheme="majorHAnsi" w:hAnsiTheme="majorHAnsi" w:cstheme="majorHAnsi"/>
          <w:b/>
        </w:rPr>
        <w:t>Course Feedback</w:t>
      </w:r>
    </w:p>
    <w:p w14:paraId="11EDF42D" w14:textId="5C0F97D8" w:rsidR="6F384353" w:rsidRPr="00C1054E" w:rsidRDefault="001D1CEB" w:rsidP="0087465A">
      <w:pPr>
        <w:spacing w:after="0" w:line="240" w:lineRule="auto"/>
        <w:ind w:left="144"/>
        <w:rPr>
          <w:rFonts w:asciiTheme="majorHAnsi" w:hAnsiTheme="majorHAnsi" w:cstheme="majorHAnsi"/>
        </w:rPr>
      </w:pPr>
      <w:r w:rsidRPr="0087465A">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w:t>
      </w:r>
      <w:r w:rsidRPr="00C1054E">
        <w:rPr>
          <w:rFonts w:asciiTheme="majorHAnsi" w:hAnsiTheme="majorHAnsi" w:cstheme="majorHAnsi"/>
        </w:rPr>
        <w:t>s revisions to this course.</w:t>
      </w:r>
    </w:p>
    <w:sectPr w:rsidR="6F384353" w:rsidRPr="00C1054E" w:rsidSect="00113007">
      <w:headerReference w:type="even" r:id="rId118"/>
      <w:headerReference w:type="default" r:id="rId119"/>
      <w:footerReference w:type="even" r:id="rId120"/>
      <w:footerReference w:type="default" r:id="rId121"/>
      <w:headerReference w:type="first" r:id="rId122"/>
      <w:footerReference w:type="first" r:id="rId123"/>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89D60" w14:textId="77777777" w:rsidR="00A0707E" w:rsidRDefault="00A0707E" w:rsidP="006826DA">
      <w:pPr>
        <w:spacing w:after="0" w:line="240" w:lineRule="auto"/>
      </w:pPr>
      <w:r>
        <w:separator/>
      </w:r>
    </w:p>
  </w:endnote>
  <w:endnote w:type="continuationSeparator" w:id="0">
    <w:p w14:paraId="6E15E65F" w14:textId="77777777" w:rsidR="00A0707E" w:rsidRDefault="00A0707E" w:rsidP="0068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D035" w14:textId="77777777" w:rsidR="005256E5" w:rsidRDefault="00525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465228"/>
      <w:docPartObj>
        <w:docPartGallery w:val="Page Numbers (Bottom of Page)"/>
        <w:docPartUnique/>
      </w:docPartObj>
    </w:sdtPr>
    <w:sdtEndPr>
      <w:rPr>
        <w:noProof/>
      </w:rPr>
    </w:sdtEndPr>
    <w:sdtContent>
      <w:p w14:paraId="5DCC5CE0" w14:textId="49A28B59" w:rsidR="00E1152E" w:rsidRDefault="00E1152E">
        <w:pPr>
          <w:pStyle w:val="Footer"/>
          <w:jc w:val="center"/>
        </w:pPr>
        <w:r>
          <w:fldChar w:fldCharType="begin"/>
        </w:r>
        <w:r>
          <w:instrText xml:space="preserve"> PAGE   \* MERGEFORMAT </w:instrText>
        </w:r>
        <w:r>
          <w:fldChar w:fldCharType="separate"/>
        </w:r>
        <w:r w:rsidR="005256E5">
          <w:rPr>
            <w:noProof/>
          </w:rPr>
          <w:t>11</w:t>
        </w:r>
        <w:r>
          <w:rPr>
            <w:noProof/>
          </w:rPr>
          <w:fldChar w:fldCharType="end"/>
        </w:r>
      </w:p>
    </w:sdtContent>
  </w:sdt>
  <w:p w14:paraId="66E60130" w14:textId="77777777" w:rsidR="00E1152E" w:rsidRDefault="00E11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D737" w14:textId="77777777" w:rsidR="005256E5" w:rsidRDefault="0052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A49CD" w14:textId="77777777" w:rsidR="00A0707E" w:rsidRDefault="00A0707E" w:rsidP="006826DA">
      <w:pPr>
        <w:spacing w:after="0" w:line="240" w:lineRule="auto"/>
      </w:pPr>
      <w:r>
        <w:separator/>
      </w:r>
    </w:p>
  </w:footnote>
  <w:footnote w:type="continuationSeparator" w:id="0">
    <w:p w14:paraId="0F4B7EE0" w14:textId="77777777" w:rsidR="00A0707E" w:rsidRDefault="00A0707E" w:rsidP="0068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B326" w14:textId="77777777" w:rsidR="005256E5" w:rsidRDefault="00525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838B" w14:textId="77777777" w:rsidR="005256E5" w:rsidRDefault="0052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53F9" w14:textId="77777777" w:rsidR="005256E5" w:rsidRDefault="00525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360"/>
    <w:multiLevelType w:val="hybridMultilevel"/>
    <w:tmpl w:val="4EDA51C6"/>
    <w:lvl w:ilvl="0" w:tplc="AECA169E">
      <w:start w:val="1"/>
      <w:numFmt w:val="bullet"/>
      <w:lvlText w:val=""/>
      <w:lvlJc w:val="left"/>
      <w:pPr>
        <w:ind w:left="720" w:hanging="360"/>
      </w:pPr>
      <w:rPr>
        <w:rFonts w:ascii="Symbol" w:hAnsi="Symbol" w:hint="default"/>
      </w:rPr>
    </w:lvl>
    <w:lvl w:ilvl="1" w:tplc="24AE85F0">
      <w:start w:val="1"/>
      <w:numFmt w:val="bullet"/>
      <w:lvlText w:val="o"/>
      <w:lvlJc w:val="left"/>
      <w:pPr>
        <w:ind w:left="1440" w:hanging="360"/>
      </w:pPr>
      <w:rPr>
        <w:rFonts w:ascii="Courier New" w:hAnsi="Courier New" w:hint="default"/>
      </w:rPr>
    </w:lvl>
    <w:lvl w:ilvl="2" w:tplc="B712BC9C">
      <w:start w:val="1"/>
      <w:numFmt w:val="bullet"/>
      <w:lvlText w:val=""/>
      <w:lvlJc w:val="left"/>
      <w:pPr>
        <w:ind w:left="2160" w:hanging="360"/>
      </w:pPr>
      <w:rPr>
        <w:rFonts w:ascii="Wingdings" w:hAnsi="Wingdings" w:hint="default"/>
      </w:rPr>
    </w:lvl>
    <w:lvl w:ilvl="3" w:tplc="65608698">
      <w:start w:val="1"/>
      <w:numFmt w:val="bullet"/>
      <w:lvlText w:val=""/>
      <w:lvlJc w:val="left"/>
      <w:pPr>
        <w:ind w:left="2880" w:hanging="360"/>
      </w:pPr>
      <w:rPr>
        <w:rFonts w:ascii="Symbol" w:hAnsi="Symbol" w:hint="default"/>
      </w:rPr>
    </w:lvl>
    <w:lvl w:ilvl="4" w:tplc="045A2F6A">
      <w:start w:val="1"/>
      <w:numFmt w:val="bullet"/>
      <w:lvlText w:val="o"/>
      <w:lvlJc w:val="left"/>
      <w:pPr>
        <w:ind w:left="3600" w:hanging="360"/>
      </w:pPr>
      <w:rPr>
        <w:rFonts w:ascii="Courier New" w:hAnsi="Courier New" w:hint="default"/>
      </w:rPr>
    </w:lvl>
    <w:lvl w:ilvl="5" w:tplc="8018AA10">
      <w:start w:val="1"/>
      <w:numFmt w:val="bullet"/>
      <w:lvlText w:val=""/>
      <w:lvlJc w:val="left"/>
      <w:pPr>
        <w:ind w:left="4320" w:hanging="360"/>
      </w:pPr>
      <w:rPr>
        <w:rFonts w:ascii="Wingdings" w:hAnsi="Wingdings" w:hint="default"/>
      </w:rPr>
    </w:lvl>
    <w:lvl w:ilvl="6" w:tplc="D98ECA24">
      <w:start w:val="1"/>
      <w:numFmt w:val="bullet"/>
      <w:lvlText w:val=""/>
      <w:lvlJc w:val="left"/>
      <w:pPr>
        <w:ind w:left="5040" w:hanging="360"/>
      </w:pPr>
      <w:rPr>
        <w:rFonts w:ascii="Symbol" w:hAnsi="Symbol" w:hint="default"/>
      </w:rPr>
    </w:lvl>
    <w:lvl w:ilvl="7" w:tplc="4F8E63CE">
      <w:start w:val="1"/>
      <w:numFmt w:val="bullet"/>
      <w:lvlText w:val="o"/>
      <w:lvlJc w:val="left"/>
      <w:pPr>
        <w:ind w:left="5760" w:hanging="360"/>
      </w:pPr>
      <w:rPr>
        <w:rFonts w:ascii="Courier New" w:hAnsi="Courier New" w:hint="default"/>
      </w:rPr>
    </w:lvl>
    <w:lvl w:ilvl="8" w:tplc="5DE46028">
      <w:start w:val="1"/>
      <w:numFmt w:val="bullet"/>
      <w:lvlText w:val=""/>
      <w:lvlJc w:val="left"/>
      <w:pPr>
        <w:ind w:left="6480" w:hanging="360"/>
      </w:pPr>
      <w:rPr>
        <w:rFonts w:ascii="Wingdings" w:hAnsi="Wingdings" w:hint="default"/>
      </w:rPr>
    </w:lvl>
  </w:abstractNum>
  <w:abstractNum w:abstractNumId="1" w15:restartNumberingAfterBreak="0">
    <w:nsid w:val="017B7D6E"/>
    <w:multiLevelType w:val="hybridMultilevel"/>
    <w:tmpl w:val="657E060E"/>
    <w:lvl w:ilvl="0" w:tplc="080A000F">
      <w:start w:val="1"/>
      <w:numFmt w:val="decimal"/>
      <w:lvlText w:val="%1."/>
      <w:lvlJc w:val="left"/>
      <w:pPr>
        <w:ind w:left="720" w:hanging="360"/>
      </w:pPr>
    </w:lvl>
    <w:lvl w:ilvl="1" w:tplc="D156501E">
      <w:start w:val="1"/>
      <w:numFmt w:val="lowerLetter"/>
      <w:lvlText w:val="%2."/>
      <w:lvlJc w:val="left"/>
      <w:pPr>
        <w:ind w:left="1440" w:hanging="360"/>
      </w:pPr>
    </w:lvl>
    <w:lvl w:ilvl="2" w:tplc="E1FE87D6">
      <w:start w:val="1"/>
      <w:numFmt w:val="lowerRoman"/>
      <w:lvlText w:val="%3."/>
      <w:lvlJc w:val="right"/>
      <w:pPr>
        <w:ind w:left="2160" w:hanging="180"/>
      </w:pPr>
    </w:lvl>
    <w:lvl w:ilvl="3" w:tplc="9CD4E64A">
      <w:start w:val="1"/>
      <w:numFmt w:val="decimal"/>
      <w:lvlText w:val="%4."/>
      <w:lvlJc w:val="left"/>
      <w:pPr>
        <w:ind w:left="2880" w:hanging="360"/>
      </w:pPr>
    </w:lvl>
    <w:lvl w:ilvl="4" w:tplc="28EEBBE4">
      <w:start w:val="1"/>
      <w:numFmt w:val="lowerLetter"/>
      <w:lvlText w:val="%5."/>
      <w:lvlJc w:val="left"/>
      <w:pPr>
        <w:ind w:left="3600" w:hanging="360"/>
      </w:pPr>
    </w:lvl>
    <w:lvl w:ilvl="5" w:tplc="AE8A7B8C">
      <w:start w:val="1"/>
      <w:numFmt w:val="lowerRoman"/>
      <w:lvlText w:val="%6."/>
      <w:lvlJc w:val="right"/>
      <w:pPr>
        <w:ind w:left="4320" w:hanging="180"/>
      </w:pPr>
    </w:lvl>
    <w:lvl w:ilvl="6" w:tplc="05F86B82">
      <w:start w:val="1"/>
      <w:numFmt w:val="decimal"/>
      <w:lvlText w:val="%7."/>
      <w:lvlJc w:val="left"/>
      <w:pPr>
        <w:ind w:left="5040" w:hanging="360"/>
      </w:pPr>
    </w:lvl>
    <w:lvl w:ilvl="7" w:tplc="D9E22CA6">
      <w:start w:val="1"/>
      <w:numFmt w:val="lowerLetter"/>
      <w:lvlText w:val="%8."/>
      <w:lvlJc w:val="left"/>
      <w:pPr>
        <w:ind w:left="5760" w:hanging="360"/>
      </w:pPr>
    </w:lvl>
    <w:lvl w:ilvl="8" w:tplc="2A8A5A3E">
      <w:start w:val="1"/>
      <w:numFmt w:val="lowerRoman"/>
      <w:lvlText w:val="%9."/>
      <w:lvlJc w:val="right"/>
      <w:pPr>
        <w:ind w:left="6480" w:hanging="18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47FF3"/>
    <w:multiLevelType w:val="hybridMultilevel"/>
    <w:tmpl w:val="E026901A"/>
    <w:lvl w:ilvl="0" w:tplc="A5B823F2">
      <w:start w:val="1"/>
      <w:numFmt w:val="decimal"/>
      <w:lvlText w:val="%1."/>
      <w:lvlJc w:val="left"/>
      <w:pPr>
        <w:ind w:left="720" w:hanging="360"/>
      </w:pPr>
    </w:lvl>
    <w:lvl w:ilvl="1" w:tplc="7B36375A">
      <w:start w:val="1"/>
      <w:numFmt w:val="lowerLetter"/>
      <w:lvlText w:val="%2."/>
      <w:lvlJc w:val="left"/>
      <w:pPr>
        <w:ind w:left="1440" w:hanging="360"/>
      </w:pPr>
    </w:lvl>
    <w:lvl w:ilvl="2" w:tplc="E894245C">
      <w:start w:val="1"/>
      <w:numFmt w:val="lowerRoman"/>
      <w:lvlText w:val="%3."/>
      <w:lvlJc w:val="right"/>
      <w:pPr>
        <w:ind w:left="2160" w:hanging="180"/>
      </w:pPr>
    </w:lvl>
    <w:lvl w:ilvl="3" w:tplc="3AECBEDE">
      <w:start w:val="1"/>
      <w:numFmt w:val="decimal"/>
      <w:lvlText w:val="%4."/>
      <w:lvlJc w:val="left"/>
      <w:pPr>
        <w:ind w:left="2880" w:hanging="360"/>
      </w:pPr>
    </w:lvl>
    <w:lvl w:ilvl="4" w:tplc="E8B87570">
      <w:start w:val="1"/>
      <w:numFmt w:val="lowerLetter"/>
      <w:lvlText w:val="%5."/>
      <w:lvlJc w:val="left"/>
      <w:pPr>
        <w:ind w:left="3600" w:hanging="360"/>
      </w:pPr>
    </w:lvl>
    <w:lvl w:ilvl="5" w:tplc="D0D632E4">
      <w:start w:val="1"/>
      <w:numFmt w:val="lowerRoman"/>
      <w:lvlText w:val="%6."/>
      <w:lvlJc w:val="right"/>
      <w:pPr>
        <w:ind w:left="4320" w:hanging="180"/>
      </w:pPr>
    </w:lvl>
    <w:lvl w:ilvl="6" w:tplc="DE7CEC90">
      <w:start w:val="1"/>
      <w:numFmt w:val="decimal"/>
      <w:lvlText w:val="%7."/>
      <w:lvlJc w:val="left"/>
      <w:pPr>
        <w:ind w:left="5040" w:hanging="360"/>
      </w:pPr>
    </w:lvl>
    <w:lvl w:ilvl="7" w:tplc="D83C2694">
      <w:start w:val="1"/>
      <w:numFmt w:val="lowerLetter"/>
      <w:lvlText w:val="%8."/>
      <w:lvlJc w:val="left"/>
      <w:pPr>
        <w:ind w:left="5760" w:hanging="360"/>
      </w:pPr>
    </w:lvl>
    <w:lvl w:ilvl="8" w:tplc="7EEC85F8">
      <w:start w:val="1"/>
      <w:numFmt w:val="lowerRoman"/>
      <w:lvlText w:val="%9."/>
      <w:lvlJc w:val="right"/>
      <w:pPr>
        <w:ind w:left="6480" w:hanging="180"/>
      </w:pPr>
    </w:lvl>
  </w:abstractNum>
  <w:abstractNum w:abstractNumId="4" w15:restartNumberingAfterBreak="0">
    <w:nsid w:val="0FC23A3C"/>
    <w:multiLevelType w:val="hybridMultilevel"/>
    <w:tmpl w:val="AACCF000"/>
    <w:lvl w:ilvl="0" w:tplc="B2B678E4">
      <w:start w:val="1"/>
      <w:numFmt w:val="decimal"/>
      <w:lvlText w:val="%1."/>
      <w:lvlJc w:val="left"/>
      <w:pPr>
        <w:ind w:left="720" w:hanging="360"/>
      </w:pPr>
      <w:rPr>
        <w:i w:val="0"/>
        <w:iCs w:val="0"/>
      </w:rPr>
    </w:lvl>
    <w:lvl w:ilvl="1" w:tplc="CE48229A">
      <w:start w:val="1"/>
      <w:numFmt w:val="lowerLetter"/>
      <w:lvlText w:val="%2."/>
      <w:lvlJc w:val="left"/>
      <w:pPr>
        <w:ind w:left="1440" w:hanging="360"/>
      </w:pPr>
    </w:lvl>
    <w:lvl w:ilvl="2" w:tplc="FA24B9E2">
      <w:start w:val="1"/>
      <w:numFmt w:val="lowerRoman"/>
      <w:lvlText w:val="%3."/>
      <w:lvlJc w:val="right"/>
      <w:pPr>
        <w:ind w:left="2160" w:hanging="180"/>
      </w:pPr>
    </w:lvl>
    <w:lvl w:ilvl="3" w:tplc="861C5CEC">
      <w:start w:val="1"/>
      <w:numFmt w:val="decimal"/>
      <w:lvlText w:val="%4."/>
      <w:lvlJc w:val="left"/>
      <w:pPr>
        <w:ind w:left="2880" w:hanging="360"/>
      </w:pPr>
    </w:lvl>
    <w:lvl w:ilvl="4" w:tplc="5922F442">
      <w:start w:val="1"/>
      <w:numFmt w:val="lowerLetter"/>
      <w:lvlText w:val="%5."/>
      <w:lvlJc w:val="left"/>
      <w:pPr>
        <w:ind w:left="3600" w:hanging="360"/>
      </w:pPr>
    </w:lvl>
    <w:lvl w:ilvl="5" w:tplc="2AE8681E">
      <w:start w:val="1"/>
      <w:numFmt w:val="lowerRoman"/>
      <w:lvlText w:val="%6."/>
      <w:lvlJc w:val="right"/>
      <w:pPr>
        <w:ind w:left="4320" w:hanging="180"/>
      </w:pPr>
    </w:lvl>
    <w:lvl w:ilvl="6" w:tplc="CAD295E8">
      <w:start w:val="1"/>
      <w:numFmt w:val="decimal"/>
      <w:lvlText w:val="%7."/>
      <w:lvlJc w:val="left"/>
      <w:pPr>
        <w:ind w:left="5040" w:hanging="360"/>
      </w:pPr>
    </w:lvl>
    <w:lvl w:ilvl="7" w:tplc="4906F3D4">
      <w:start w:val="1"/>
      <w:numFmt w:val="lowerLetter"/>
      <w:lvlText w:val="%8."/>
      <w:lvlJc w:val="left"/>
      <w:pPr>
        <w:ind w:left="5760" w:hanging="360"/>
      </w:pPr>
    </w:lvl>
    <w:lvl w:ilvl="8" w:tplc="D1483BF2">
      <w:start w:val="1"/>
      <w:numFmt w:val="lowerRoman"/>
      <w:lvlText w:val="%9."/>
      <w:lvlJc w:val="right"/>
      <w:pPr>
        <w:ind w:left="6480" w:hanging="180"/>
      </w:pPr>
    </w:lvl>
  </w:abstractNum>
  <w:abstractNum w:abstractNumId="5" w15:restartNumberingAfterBreak="0">
    <w:nsid w:val="167D7580"/>
    <w:multiLevelType w:val="hybridMultilevel"/>
    <w:tmpl w:val="09C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40067"/>
    <w:multiLevelType w:val="multilevel"/>
    <w:tmpl w:val="484A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D6120A"/>
    <w:multiLevelType w:val="hybridMultilevel"/>
    <w:tmpl w:val="57A019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068A5"/>
    <w:multiLevelType w:val="hybridMultilevel"/>
    <w:tmpl w:val="84EA8144"/>
    <w:lvl w:ilvl="0" w:tplc="E4F2B0A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75283"/>
    <w:multiLevelType w:val="hybridMultilevel"/>
    <w:tmpl w:val="93F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1201D"/>
    <w:multiLevelType w:val="multilevel"/>
    <w:tmpl w:val="66B46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12D06"/>
    <w:multiLevelType w:val="multilevel"/>
    <w:tmpl w:val="FF760C0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1436A"/>
    <w:multiLevelType w:val="hybridMultilevel"/>
    <w:tmpl w:val="1422E0F6"/>
    <w:lvl w:ilvl="0" w:tplc="FC2001B4">
      <w:start w:val="1"/>
      <w:numFmt w:val="decimal"/>
      <w:lvlText w:val="%1."/>
      <w:lvlJc w:val="left"/>
      <w:pPr>
        <w:ind w:left="864" w:hanging="360"/>
      </w:pPr>
      <w:rPr>
        <w:rFonts w:hint="default"/>
        <w:b w:val="0"/>
        <w:bCs w:val="0"/>
        <w:color w:val="auto"/>
      </w:rPr>
    </w:lvl>
    <w:lvl w:ilvl="1" w:tplc="080A0019" w:tentative="1">
      <w:start w:val="1"/>
      <w:numFmt w:val="lowerLetter"/>
      <w:lvlText w:val="%2."/>
      <w:lvlJc w:val="left"/>
      <w:pPr>
        <w:ind w:left="1584" w:hanging="360"/>
      </w:pPr>
    </w:lvl>
    <w:lvl w:ilvl="2" w:tplc="080A001B" w:tentative="1">
      <w:start w:val="1"/>
      <w:numFmt w:val="lowerRoman"/>
      <w:lvlText w:val="%3."/>
      <w:lvlJc w:val="right"/>
      <w:pPr>
        <w:ind w:left="2304" w:hanging="180"/>
      </w:pPr>
    </w:lvl>
    <w:lvl w:ilvl="3" w:tplc="080A000F" w:tentative="1">
      <w:start w:val="1"/>
      <w:numFmt w:val="decimal"/>
      <w:lvlText w:val="%4."/>
      <w:lvlJc w:val="left"/>
      <w:pPr>
        <w:ind w:left="3024" w:hanging="360"/>
      </w:pPr>
    </w:lvl>
    <w:lvl w:ilvl="4" w:tplc="080A0019" w:tentative="1">
      <w:start w:val="1"/>
      <w:numFmt w:val="lowerLetter"/>
      <w:lvlText w:val="%5."/>
      <w:lvlJc w:val="left"/>
      <w:pPr>
        <w:ind w:left="3744" w:hanging="360"/>
      </w:pPr>
    </w:lvl>
    <w:lvl w:ilvl="5" w:tplc="080A001B" w:tentative="1">
      <w:start w:val="1"/>
      <w:numFmt w:val="lowerRoman"/>
      <w:lvlText w:val="%6."/>
      <w:lvlJc w:val="right"/>
      <w:pPr>
        <w:ind w:left="4464" w:hanging="180"/>
      </w:pPr>
    </w:lvl>
    <w:lvl w:ilvl="6" w:tplc="080A000F" w:tentative="1">
      <w:start w:val="1"/>
      <w:numFmt w:val="decimal"/>
      <w:lvlText w:val="%7."/>
      <w:lvlJc w:val="left"/>
      <w:pPr>
        <w:ind w:left="5184" w:hanging="360"/>
      </w:pPr>
    </w:lvl>
    <w:lvl w:ilvl="7" w:tplc="080A0019" w:tentative="1">
      <w:start w:val="1"/>
      <w:numFmt w:val="lowerLetter"/>
      <w:lvlText w:val="%8."/>
      <w:lvlJc w:val="left"/>
      <w:pPr>
        <w:ind w:left="5904" w:hanging="360"/>
      </w:pPr>
    </w:lvl>
    <w:lvl w:ilvl="8" w:tplc="080A001B" w:tentative="1">
      <w:start w:val="1"/>
      <w:numFmt w:val="lowerRoman"/>
      <w:lvlText w:val="%9."/>
      <w:lvlJc w:val="right"/>
      <w:pPr>
        <w:ind w:left="6624" w:hanging="180"/>
      </w:pPr>
    </w:lvl>
  </w:abstractNum>
  <w:abstractNum w:abstractNumId="13" w15:restartNumberingAfterBreak="0">
    <w:nsid w:val="2D247FC4"/>
    <w:multiLevelType w:val="multilevel"/>
    <w:tmpl w:val="C09A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2E9"/>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53C78"/>
    <w:multiLevelType w:val="hybridMultilevel"/>
    <w:tmpl w:val="13DE6B12"/>
    <w:lvl w:ilvl="0" w:tplc="11D8EE26">
      <w:start w:val="1"/>
      <w:numFmt w:val="bullet"/>
      <w:lvlText w:val=""/>
      <w:lvlJc w:val="left"/>
      <w:pPr>
        <w:ind w:left="720" w:hanging="360"/>
      </w:pPr>
      <w:rPr>
        <w:rFonts w:ascii="Symbol" w:hAnsi="Symbol" w:hint="default"/>
      </w:rPr>
    </w:lvl>
    <w:lvl w:ilvl="1" w:tplc="CF8EFF76">
      <w:start w:val="1"/>
      <w:numFmt w:val="bullet"/>
      <w:lvlText w:val="o"/>
      <w:lvlJc w:val="left"/>
      <w:pPr>
        <w:ind w:left="1440" w:hanging="360"/>
      </w:pPr>
      <w:rPr>
        <w:rFonts w:ascii="Courier New" w:hAnsi="Courier New" w:hint="default"/>
      </w:rPr>
    </w:lvl>
    <w:lvl w:ilvl="2" w:tplc="1AAE0FD4">
      <w:start w:val="1"/>
      <w:numFmt w:val="bullet"/>
      <w:lvlText w:val=""/>
      <w:lvlJc w:val="left"/>
      <w:pPr>
        <w:ind w:left="2160" w:hanging="360"/>
      </w:pPr>
      <w:rPr>
        <w:rFonts w:ascii="Wingdings" w:hAnsi="Wingdings" w:hint="default"/>
      </w:rPr>
    </w:lvl>
    <w:lvl w:ilvl="3" w:tplc="B0F2A6C8">
      <w:start w:val="1"/>
      <w:numFmt w:val="bullet"/>
      <w:lvlText w:val=""/>
      <w:lvlJc w:val="left"/>
      <w:pPr>
        <w:ind w:left="2880" w:hanging="360"/>
      </w:pPr>
      <w:rPr>
        <w:rFonts w:ascii="Symbol" w:hAnsi="Symbol" w:hint="default"/>
      </w:rPr>
    </w:lvl>
    <w:lvl w:ilvl="4" w:tplc="D95886E6">
      <w:start w:val="1"/>
      <w:numFmt w:val="bullet"/>
      <w:lvlText w:val="o"/>
      <w:lvlJc w:val="left"/>
      <w:pPr>
        <w:ind w:left="3600" w:hanging="360"/>
      </w:pPr>
      <w:rPr>
        <w:rFonts w:ascii="Courier New" w:hAnsi="Courier New" w:hint="default"/>
      </w:rPr>
    </w:lvl>
    <w:lvl w:ilvl="5" w:tplc="A9409A74">
      <w:start w:val="1"/>
      <w:numFmt w:val="bullet"/>
      <w:lvlText w:val=""/>
      <w:lvlJc w:val="left"/>
      <w:pPr>
        <w:ind w:left="4320" w:hanging="360"/>
      </w:pPr>
      <w:rPr>
        <w:rFonts w:ascii="Wingdings" w:hAnsi="Wingdings" w:hint="default"/>
      </w:rPr>
    </w:lvl>
    <w:lvl w:ilvl="6" w:tplc="E52ED63E">
      <w:start w:val="1"/>
      <w:numFmt w:val="bullet"/>
      <w:lvlText w:val=""/>
      <w:lvlJc w:val="left"/>
      <w:pPr>
        <w:ind w:left="5040" w:hanging="360"/>
      </w:pPr>
      <w:rPr>
        <w:rFonts w:ascii="Symbol" w:hAnsi="Symbol" w:hint="default"/>
      </w:rPr>
    </w:lvl>
    <w:lvl w:ilvl="7" w:tplc="97DC816C">
      <w:start w:val="1"/>
      <w:numFmt w:val="bullet"/>
      <w:lvlText w:val="o"/>
      <w:lvlJc w:val="left"/>
      <w:pPr>
        <w:ind w:left="5760" w:hanging="360"/>
      </w:pPr>
      <w:rPr>
        <w:rFonts w:ascii="Courier New" w:hAnsi="Courier New" w:hint="default"/>
      </w:rPr>
    </w:lvl>
    <w:lvl w:ilvl="8" w:tplc="6F4E75D8">
      <w:start w:val="1"/>
      <w:numFmt w:val="bullet"/>
      <w:lvlText w:val=""/>
      <w:lvlJc w:val="left"/>
      <w:pPr>
        <w:ind w:left="6480" w:hanging="360"/>
      </w:pPr>
      <w:rPr>
        <w:rFonts w:ascii="Wingdings" w:hAnsi="Wingdings" w:hint="default"/>
      </w:rPr>
    </w:lvl>
  </w:abstractNum>
  <w:abstractNum w:abstractNumId="16" w15:restartNumberingAfterBreak="0">
    <w:nsid w:val="3EB574EB"/>
    <w:multiLevelType w:val="multilevel"/>
    <w:tmpl w:val="484A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12A58"/>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AA0BCC"/>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40F74"/>
    <w:multiLevelType w:val="hybridMultilevel"/>
    <w:tmpl w:val="BAFA968C"/>
    <w:lvl w:ilvl="0" w:tplc="228CB14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26C85"/>
    <w:multiLevelType w:val="hybridMultilevel"/>
    <w:tmpl w:val="08EC88EA"/>
    <w:lvl w:ilvl="0" w:tplc="1BD631C2">
      <w:start w:val="1"/>
      <w:numFmt w:val="decimal"/>
      <w:lvlText w:val="%1."/>
      <w:lvlJc w:val="left"/>
      <w:pPr>
        <w:ind w:left="720" w:hanging="360"/>
      </w:pPr>
    </w:lvl>
    <w:lvl w:ilvl="1" w:tplc="3886F13E">
      <w:start w:val="1"/>
      <w:numFmt w:val="bullet"/>
      <w:lvlText w:val="o"/>
      <w:lvlJc w:val="left"/>
      <w:pPr>
        <w:ind w:left="1440" w:hanging="360"/>
      </w:pPr>
      <w:rPr>
        <w:rFonts w:ascii="Courier New" w:hAnsi="Courier New" w:cs="Times New Roman" w:hint="default"/>
      </w:rPr>
    </w:lvl>
    <w:lvl w:ilvl="2" w:tplc="74DCA7E8">
      <w:start w:val="1"/>
      <w:numFmt w:val="bullet"/>
      <w:lvlText w:val=""/>
      <w:lvlJc w:val="left"/>
      <w:pPr>
        <w:ind w:left="2160" w:hanging="360"/>
      </w:pPr>
      <w:rPr>
        <w:rFonts w:ascii="Wingdings" w:hAnsi="Wingdings" w:hint="default"/>
      </w:rPr>
    </w:lvl>
    <w:lvl w:ilvl="3" w:tplc="F26CC36C">
      <w:start w:val="1"/>
      <w:numFmt w:val="bullet"/>
      <w:lvlText w:val=""/>
      <w:lvlJc w:val="left"/>
      <w:pPr>
        <w:ind w:left="2880" w:hanging="360"/>
      </w:pPr>
      <w:rPr>
        <w:rFonts w:ascii="Symbol" w:hAnsi="Symbol" w:hint="default"/>
      </w:rPr>
    </w:lvl>
    <w:lvl w:ilvl="4" w:tplc="8FB0F640">
      <w:start w:val="1"/>
      <w:numFmt w:val="bullet"/>
      <w:lvlText w:val="o"/>
      <w:lvlJc w:val="left"/>
      <w:pPr>
        <w:ind w:left="3600" w:hanging="360"/>
      </w:pPr>
      <w:rPr>
        <w:rFonts w:ascii="Courier New" w:hAnsi="Courier New" w:cs="Times New Roman" w:hint="default"/>
      </w:rPr>
    </w:lvl>
    <w:lvl w:ilvl="5" w:tplc="8C2AB362">
      <w:start w:val="1"/>
      <w:numFmt w:val="bullet"/>
      <w:lvlText w:val=""/>
      <w:lvlJc w:val="left"/>
      <w:pPr>
        <w:ind w:left="4320" w:hanging="360"/>
      </w:pPr>
      <w:rPr>
        <w:rFonts w:ascii="Wingdings" w:hAnsi="Wingdings" w:hint="default"/>
      </w:rPr>
    </w:lvl>
    <w:lvl w:ilvl="6" w:tplc="6AD270EE">
      <w:start w:val="1"/>
      <w:numFmt w:val="bullet"/>
      <w:lvlText w:val=""/>
      <w:lvlJc w:val="left"/>
      <w:pPr>
        <w:ind w:left="5040" w:hanging="360"/>
      </w:pPr>
      <w:rPr>
        <w:rFonts w:ascii="Symbol" w:hAnsi="Symbol" w:hint="default"/>
      </w:rPr>
    </w:lvl>
    <w:lvl w:ilvl="7" w:tplc="E09E9902">
      <w:start w:val="1"/>
      <w:numFmt w:val="bullet"/>
      <w:lvlText w:val="o"/>
      <w:lvlJc w:val="left"/>
      <w:pPr>
        <w:ind w:left="5760" w:hanging="360"/>
      </w:pPr>
      <w:rPr>
        <w:rFonts w:ascii="Courier New" w:hAnsi="Courier New" w:cs="Times New Roman" w:hint="default"/>
      </w:rPr>
    </w:lvl>
    <w:lvl w:ilvl="8" w:tplc="5474544A">
      <w:start w:val="1"/>
      <w:numFmt w:val="bullet"/>
      <w:lvlText w:val=""/>
      <w:lvlJc w:val="left"/>
      <w:pPr>
        <w:ind w:left="6480" w:hanging="360"/>
      </w:pPr>
      <w:rPr>
        <w:rFonts w:ascii="Wingdings" w:hAnsi="Wingdings" w:hint="default"/>
      </w:rPr>
    </w:lvl>
  </w:abstractNum>
  <w:abstractNum w:abstractNumId="21"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BF20C8"/>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52168"/>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25486C"/>
    <w:multiLevelType w:val="hybridMultilevel"/>
    <w:tmpl w:val="15386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23678"/>
    <w:multiLevelType w:val="hybridMultilevel"/>
    <w:tmpl w:val="BB06703E"/>
    <w:lvl w:ilvl="0" w:tplc="776E553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06FEF"/>
    <w:multiLevelType w:val="hybridMultilevel"/>
    <w:tmpl w:val="031CC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B54DEA"/>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C77BB8"/>
    <w:multiLevelType w:val="hybridMultilevel"/>
    <w:tmpl w:val="1E1C81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F97142"/>
    <w:multiLevelType w:val="hybridMultilevel"/>
    <w:tmpl w:val="89D0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A4D7B"/>
    <w:multiLevelType w:val="hybridMultilevel"/>
    <w:tmpl w:val="17CE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120170"/>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463656"/>
    <w:multiLevelType w:val="hybridMultilevel"/>
    <w:tmpl w:val="7870F15E"/>
    <w:lvl w:ilvl="0" w:tplc="60B0AFAE">
      <w:start w:val="1"/>
      <w:numFmt w:val="bullet"/>
      <w:lvlText w:val=""/>
      <w:lvlJc w:val="left"/>
      <w:pPr>
        <w:ind w:left="720" w:hanging="360"/>
      </w:pPr>
      <w:rPr>
        <w:rFonts w:ascii="Symbol" w:hAnsi="Symbol" w:hint="default"/>
      </w:rPr>
    </w:lvl>
    <w:lvl w:ilvl="1" w:tplc="26167B0A">
      <w:start w:val="1"/>
      <w:numFmt w:val="bullet"/>
      <w:lvlText w:val="o"/>
      <w:lvlJc w:val="left"/>
      <w:pPr>
        <w:ind w:left="1440" w:hanging="360"/>
      </w:pPr>
      <w:rPr>
        <w:rFonts w:ascii="Courier New" w:hAnsi="Courier New" w:hint="default"/>
      </w:rPr>
    </w:lvl>
    <w:lvl w:ilvl="2" w:tplc="9A460E08">
      <w:start w:val="1"/>
      <w:numFmt w:val="bullet"/>
      <w:lvlText w:val=""/>
      <w:lvlJc w:val="left"/>
      <w:pPr>
        <w:ind w:left="2160" w:hanging="360"/>
      </w:pPr>
      <w:rPr>
        <w:rFonts w:ascii="Wingdings" w:hAnsi="Wingdings" w:hint="default"/>
      </w:rPr>
    </w:lvl>
    <w:lvl w:ilvl="3" w:tplc="9D0200CA">
      <w:start w:val="1"/>
      <w:numFmt w:val="bullet"/>
      <w:lvlText w:val=""/>
      <w:lvlJc w:val="left"/>
      <w:pPr>
        <w:ind w:left="2880" w:hanging="360"/>
      </w:pPr>
      <w:rPr>
        <w:rFonts w:ascii="Symbol" w:hAnsi="Symbol" w:hint="default"/>
      </w:rPr>
    </w:lvl>
    <w:lvl w:ilvl="4" w:tplc="91529FA2">
      <w:start w:val="1"/>
      <w:numFmt w:val="bullet"/>
      <w:lvlText w:val="o"/>
      <w:lvlJc w:val="left"/>
      <w:pPr>
        <w:ind w:left="3600" w:hanging="360"/>
      </w:pPr>
      <w:rPr>
        <w:rFonts w:ascii="Courier New" w:hAnsi="Courier New" w:hint="default"/>
      </w:rPr>
    </w:lvl>
    <w:lvl w:ilvl="5" w:tplc="79785B02">
      <w:start w:val="1"/>
      <w:numFmt w:val="bullet"/>
      <w:lvlText w:val=""/>
      <w:lvlJc w:val="left"/>
      <w:pPr>
        <w:ind w:left="4320" w:hanging="360"/>
      </w:pPr>
      <w:rPr>
        <w:rFonts w:ascii="Wingdings" w:hAnsi="Wingdings" w:hint="default"/>
      </w:rPr>
    </w:lvl>
    <w:lvl w:ilvl="6" w:tplc="F44834BE">
      <w:start w:val="1"/>
      <w:numFmt w:val="bullet"/>
      <w:lvlText w:val=""/>
      <w:lvlJc w:val="left"/>
      <w:pPr>
        <w:ind w:left="5040" w:hanging="360"/>
      </w:pPr>
      <w:rPr>
        <w:rFonts w:ascii="Symbol" w:hAnsi="Symbol" w:hint="default"/>
      </w:rPr>
    </w:lvl>
    <w:lvl w:ilvl="7" w:tplc="CC3EFE1C">
      <w:start w:val="1"/>
      <w:numFmt w:val="bullet"/>
      <w:lvlText w:val="o"/>
      <w:lvlJc w:val="left"/>
      <w:pPr>
        <w:ind w:left="5760" w:hanging="360"/>
      </w:pPr>
      <w:rPr>
        <w:rFonts w:ascii="Courier New" w:hAnsi="Courier New" w:hint="default"/>
      </w:rPr>
    </w:lvl>
    <w:lvl w:ilvl="8" w:tplc="2E3E5482">
      <w:start w:val="1"/>
      <w:numFmt w:val="bullet"/>
      <w:lvlText w:val=""/>
      <w:lvlJc w:val="left"/>
      <w:pPr>
        <w:ind w:left="6480" w:hanging="360"/>
      </w:pPr>
      <w:rPr>
        <w:rFonts w:ascii="Wingdings" w:hAnsi="Wingdings" w:hint="default"/>
      </w:rPr>
    </w:lvl>
  </w:abstractNum>
  <w:abstractNum w:abstractNumId="33" w15:restartNumberingAfterBreak="0">
    <w:nsid w:val="5A6643C5"/>
    <w:multiLevelType w:val="hybridMultilevel"/>
    <w:tmpl w:val="234C8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D0491"/>
    <w:multiLevelType w:val="hybridMultilevel"/>
    <w:tmpl w:val="D8908D9E"/>
    <w:lvl w:ilvl="0" w:tplc="4DB6C7B2">
      <w:start w:val="1"/>
      <w:numFmt w:val="decimal"/>
      <w:lvlText w:val="%1."/>
      <w:lvlJc w:val="left"/>
      <w:pPr>
        <w:ind w:left="720" w:hanging="360"/>
      </w:pPr>
    </w:lvl>
    <w:lvl w:ilvl="1" w:tplc="8AD0E852">
      <w:start w:val="1"/>
      <w:numFmt w:val="lowerLetter"/>
      <w:lvlText w:val="%2."/>
      <w:lvlJc w:val="left"/>
      <w:pPr>
        <w:ind w:left="1440" w:hanging="360"/>
      </w:pPr>
    </w:lvl>
    <w:lvl w:ilvl="2" w:tplc="142A15C8">
      <w:start w:val="1"/>
      <w:numFmt w:val="lowerRoman"/>
      <w:lvlText w:val="%3."/>
      <w:lvlJc w:val="right"/>
      <w:pPr>
        <w:ind w:left="2160" w:hanging="180"/>
      </w:pPr>
    </w:lvl>
    <w:lvl w:ilvl="3" w:tplc="15B4DB80">
      <w:start w:val="1"/>
      <w:numFmt w:val="decimal"/>
      <w:lvlText w:val="%4."/>
      <w:lvlJc w:val="left"/>
      <w:pPr>
        <w:ind w:left="2880" w:hanging="360"/>
      </w:pPr>
    </w:lvl>
    <w:lvl w:ilvl="4" w:tplc="727ED4CC">
      <w:start w:val="1"/>
      <w:numFmt w:val="lowerLetter"/>
      <w:lvlText w:val="%5."/>
      <w:lvlJc w:val="left"/>
      <w:pPr>
        <w:ind w:left="3600" w:hanging="360"/>
      </w:pPr>
    </w:lvl>
    <w:lvl w:ilvl="5" w:tplc="196ED372">
      <w:start w:val="1"/>
      <w:numFmt w:val="lowerRoman"/>
      <w:lvlText w:val="%6."/>
      <w:lvlJc w:val="right"/>
      <w:pPr>
        <w:ind w:left="4320" w:hanging="180"/>
      </w:pPr>
    </w:lvl>
    <w:lvl w:ilvl="6" w:tplc="503A2188">
      <w:start w:val="1"/>
      <w:numFmt w:val="decimal"/>
      <w:lvlText w:val="%7."/>
      <w:lvlJc w:val="left"/>
      <w:pPr>
        <w:ind w:left="5040" w:hanging="360"/>
      </w:pPr>
    </w:lvl>
    <w:lvl w:ilvl="7" w:tplc="CBD2E224">
      <w:start w:val="1"/>
      <w:numFmt w:val="lowerLetter"/>
      <w:lvlText w:val="%8."/>
      <w:lvlJc w:val="left"/>
      <w:pPr>
        <w:ind w:left="5760" w:hanging="360"/>
      </w:pPr>
    </w:lvl>
    <w:lvl w:ilvl="8" w:tplc="06DA48F4">
      <w:start w:val="1"/>
      <w:numFmt w:val="lowerRoman"/>
      <w:lvlText w:val="%9."/>
      <w:lvlJc w:val="right"/>
      <w:pPr>
        <w:ind w:left="6480" w:hanging="180"/>
      </w:pPr>
    </w:lvl>
  </w:abstractNum>
  <w:abstractNum w:abstractNumId="35" w15:restartNumberingAfterBreak="0">
    <w:nsid w:val="5E2861F2"/>
    <w:multiLevelType w:val="multilevel"/>
    <w:tmpl w:val="BD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96B7B"/>
    <w:multiLevelType w:val="hybridMultilevel"/>
    <w:tmpl w:val="37DA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F0449"/>
    <w:multiLevelType w:val="hybridMultilevel"/>
    <w:tmpl w:val="5AD871F8"/>
    <w:lvl w:ilvl="0" w:tplc="483208EA">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8" w15:restartNumberingAfterBreak="0">
    <w:nsid w:val="628A1210"/>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D13085"/>
    <w:multiLevelType w:val="hybridMultilevel"/>
    <w:tmpl w:val="737E28D6"/>
    <w:lvl w:ilvl="0" w:tplc="13D2C258">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D5935"/>
    <w:multiLevelType w:val="hybridMultilevel"/>
    <w:tmpl w:val="066EFC0E"/>
    <w:lvl w:ilvl="0" w:tplc="51DCC74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4B4B41"/>
    <w:multiLevelType w:val="hybridMultilevel"/>
    <w:tmpl w:val="6876054E"/>
    <w:lvl w:ilvl="0" w:tplc="AD1E04FE">
      <w:start w:val="1"/>
      <w:numFmt w:val="decimal"/>
      <w:lvlText w:val="%1."/>
      <w:lvlJc w:val="left"/>
      <w:pPr>
        <w:ind w:left="720" w:hanging="360"/>
      </w:pPr>
    </w:lvl>
    <w:lvl w:ilvl="1" w:tplc="D156501E">
      <w:start w:val="1"/>
      <w:numFmt w:val="lowerLetter"/>
      <w:lvlText w:val="%2."/>
      <w:lvlJc w:val="left"/>
      <w:pPr>
        <w:ind w:left="1440" w:hanging="360"/>
      </w:pPr>
    </w:lvl>
    <w:lvl w:ilvl="2" w:tplc="E1FE87D6">
      <w:start w:val="1"/>
      <w:numFmt w:val="lowerRoman"/>
      <w:lvlText w:val="%3."/>
      <w:lvlJc w:val="right"/>
      <w:pPr>
        <w:ind w:left="2160" w:hanging="180"/>
      </w:pPr>
    </w:lvl>
    <w:lvl w:ilvl="3" w:tplc="9CD4E64A">
      <w:start w:val="1"/>
      <w:numFmt w:val="decimal"/>
      <w:lvlText w:val="%4."/>
      <w:lvlJc w:val="left"/>
      <w:pPr>
        <w:ind w:left="2880" w:hanging="360"/>
      </w:pPr>
    </w:lvl>
    <w:lvl w:ilvl="4" w:tplc="28EEBBE4">
      <w:start w:val="1"/>
      <w:numFmt w:val="lowerLetter"/>
      <w:lvlText w:val="%5."/>
      <w:lvlJc w:val="left"/>
      <w:pPr>
        <w:ind w:left="3600" w:hanging="360"/>
      </w:pPr>
    </w:lvl>
    <w:lvl w:ilvl="5" w:tplc="AE8A7B8C">
      <w:start w:val="1"/>
      <w:numFmt w:val="lowerRoman"/>
      <w:lvlText w:val="%6."/>
      <w:lvlJc w:val="right"/>
      <w:pPr>
        <w:ind w:left="4320" w:hanging="180"/>
      </w:pPr>
    </w:lvl>
    <w:lvl w:ilvl="6" w:tplc="05F86B82">
      <w:start w:val="1"/>
      <w:numFmt w:val="decimal"/>
      <w:lvlText w:val="%7."/>
      <w:lvlJc w:val="left"/>
      <w:pPr>
        <w:ind w:left="5040" w:hanging="360"/>
      </w:pPr>
    </w:lvl>
    <w:lvl w:ilvl="7" w:tplc="D9E22CA6">
      <w:start w:val="1"/>
      <w:numFmt w:val="lowerLetter"/>
      <w:lvlText w:val="%8."/>
      <w:lvlJc w:val="left"/>
      <w:pPr>
        <w:ind w:left="5760" w:hanging="360"/>
      </w:pPr>
    </w:lvl>
    <w:lvl w:ilvl="8" w:tplc="2A8A5A3E">
      <w:start w:val="1"/>
      <w:numFmt w:val="lowerRoman"/>
      <w:lvlText w:val="%9."/>
      <w:lvlJc w:val="right"/>
      <w:pPr>
        <w:ind w:left="6480" w:hanging="180"/>
      </w:pPr>
    </w:lvl>
  </w:abstractNum>
  <w:abstractNum w:abstractNumId="42" w15:restartNumberingAfterBreak="0">
    <w:nsid w:val="699B20ED"/>
    <w:multiLevelType w:val="hybridMultilevel"/>
    <w:tmpl w:val="C770B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55669"/>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3E0F3D"/>
    <w:multiLevelType w:val="hybridMultilevel"/>
    <w:tmpl w:val="B2ACE7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10B21"/>
    <w:multiLevelType w:val="hybridMultilevel"/>
    <w:tmpl w:val="30F46EDC"/>
    <w:lvl w:ilvl="0" w:tplc="5FF6E82C">
      <w:start w:val="1"/>
      <w:numFmt w:val="bullet"/>
      <w:lvlText w:val=""/>
      <w:lvlJc w:val="left"/>
      <w:pPr>
        <w:ind w:left="720" w:hanging="360"/>
      </w:pPr>
      <w:rPr>
        <w:rFonts w:ascii="Symbol" w:hAnsi="Symbol" w:hint="default"/>
      </w:rPr>
    </w:lvl>
    <w:lvl w:ilvl="1" w:tplc="97A4D3D0">
      <w:start w:val="1"/>
      <w:numFmt w:val="bullet"/>
      <w:lvlText w:val="o"/>
      <w:lvlJc w:val="left"/>
      <w:pPr>
        <w:ind w:left="1440" w:hanging="360"/>
      </w:pPr>
      <w:rPr>
        <w:rFonts w:ascii="Courier New" w:hAnsi="Courier New" w:hint="default"/>
      </w:rPr>
    </w:lvl>
    <w:lvl w:ilvl="2" w:tplc="4B9896A6">
      <w:start w:val="1"/>
      <w:numFmt w:val="bullet"/>
      <w:lvlText w:val=""/>
      <w:lvlJc w:val="left"/>
      <w:pPr>
        <w:ind w:left="2160" w:hanging="360"/>
      </w:pPr>
      <w:rPr>
        <w:rFonts w:ascii="Wingdings" w:hAnsi="Wingdings" w:hint="default"/>
      </w:rPr>
    </w:lvl>
    <w:lvl w:ilvl="3" w:tplc="C2BC44F2">
      <w:start w:val="1"/>
      <w:numFmt w:val="bullet"/>
      <w:lvlText w:val=""/>
      <w:lvlJc w:val="left"/>
      <w:pPr>
        <w:ind w:left="2880" w:hanging="360"/>
      </w:pPr>
      <w:rPr>
        <w:rFonts w:ascii="Symbol" w:hAnsi="Symbol" w:hint="default"/>
      </w:rPr>
    </w:lvl>
    <w:lvl w:ilvl="4" w:tplc="5320761C">
      <w:start w:val="1"/>
      <w:numFmt w:val="bullet"/>
      <w:lvlText w:val="o"/>
      <w:lvlJc w:val="left"/>
      <w:pPr>
        <w:ind w:left="3600" w:hanging="360"/>
      </w:pPr>
      <w:rPr>
        <w:rFonts w:ascii="Courier New" w:hAnsi="Courier New" w:hint="default"/>
      </w:rPr>
    </w:lvl>
    <w:lvl w:ilvl="5" w:tplc="6E1CA9B0">
      <w:start w:val="1"/>
      <w:numFmt w:val="bullet"/>
      <w:lvlText w:val=""/>
      <w:lvlJc w:val="left"/>
      <w:pPr>
        <w:ind w:left="4320" w:hanging="360"/>
      </w:pPr>
      <w:rPr>
        <w:rFonts w:ascii="Wingdings" w:hAnsi="Wingdings" w:hint="default"/>
      </w:rPr>
    </w:lvl>
    <w:lvl w:ilvl="6" w:tplc="433E20F2">
      <w:start w:val="1"/>
      <w:numFmt w:val="bullet"/>
      <w:lvlText w:val=""/>
      <w:lvlJc w:val="left"/>
      <w:pPr>
        <w:ind w:left="5040" w:hanging="360"/>
      </w:pPr>
      <w:rPr>
        <w:rFonts w:ascii="Symbol" w:hAnsi="Symbol" w:hint="default"/>
      </w:rPr>
    </w:lvl>
    <w:lvl w:ilvl="7" w:tplc="621A175E">
      <w:start w:val="1"/>
      <w:numFmt w:val="bullet"/>
      <w:lvlText w:val="o"/>
      <w:lvlJc w:val="left"/>
      <w:pPr>
        <w:ind w:left="5760" w:hanging="360"/>
      </w:pPr>
      <w:rPr>
        <w:rFonts w:ascii="Courier New" w:hAnsi="Courier New" w:hint="default"/>
      </w:rPr>
    </w:lvl>
    <w:lvl w:ilvl="8" w:tplc="F6269E2C">
      <w:start w:val="1"/>
      <w:numFmt w:val="bullet"/>
      <w:lvlText w:val=""/>
      <w:lvlJc w:val="left"/>
      <w:pPr>
        <w:ind w:left="6480" w:hanging="360"/>
      </w:pPr>
      <w:rPr>
        <w:rFonts w:ascii="Wingdings" w:hAnsi="Wingdings" w:hint="default"/>
      </w:rPr>
    </w:lvl>
  </w:abstractNum>
  <w:abstractNum w:abstractNumId="46" w15:restartNumberingAfterBreak="0">
    <w:nsid w:val="73DB63A2"/>
    <w:multiLevelType w:val="hybridMultilevel"/>
    <w:tmpl w:val="7E5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F64E68"/>
    <w:multiLevelType w:val="hybridMultilevel"/>
    <w:tmpl w:val="13F8973C"/>
    <w:lvl w:ilvl="0" w:tplc="4D760E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0B4536"/>
    <w:multiLevelType w:val="hybridMultilevel"/>
    <w:tmpl w:val="CF4E8E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A6CBC"/>
    <w:multiLevelType w:val="hybridMultilevel"/>
    <w:tmpl w:val="8F2CE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2D70EB"/>
    <w:multiLevelType w:val="multilevel"/>
    <w:tmpl w:val="75941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B24341"/>
    <w:multiLevelType w:val="hybridMultilevel"/>
    <w:tmpl w:val="C1B24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A3047C"/>
    <w:multiLevelType w:val="hybridMultilevel"/>
    <w:tmpl w:val="83DCF61E"/>
    <w:lvl w:ilvl="0" w:tplc="A80A1C22">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FD7B92"/>
    <w:multiLevelType w:val="multilevel"/>
    <w:tmpl w:val="B4C8E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F2A3D68"/>
    <w:multiLevelType w:val="hybridMultilevel"/>
    <w:tmpl w:val="FAA401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81607"/>
    <w:multiLevelType w:val="hybridMultilevel"/>
    <w:tmpl w:val="5D4217DA"/>
    <w:lvl w:ilvl="0" w:tplc="FC2001B4">
      <w:start w:val="1"/>
      <w:numFmt w:val="decimal"/>
      <w:lvlText w:val="%1."/>
      <w:lvlJc w:val="left"/>
      <w:pPr>
        <w:ind w:left="864"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
  </w:num>
  <w:num w:numId="3">
    <w:abstractNumId w:val="45"/>
  </w:num>
  <w:num w:numId="4">
    <w:abstractNumId w:val="3"/>
  </w:num>
  <w:num w:numId="5">
    <w:abstractNumId w:val="32"/>
  </w:num>
  <w:num w:numId="6">
    <w:abstractNumId w:val="15"/>
  </w:num>
  <w:num w:numId="7">
    <w:abstractNumId w:val="33"/>
  </w:num>
  <w:num w:numId="8">
    <w:abstractNumId w:val="26"/>
  </w:num>
  <w:num w:numId="9">
    <w:abstractNumId w:val="29"/>
  </w:num>
  <w:num w:numId="10">
    <w:abstractNumId w:val="24"/>
  </w:num>
  <w:num w:numId="11">
    <w:abstractNumId w:val="9"/>
  </w:num>
  <w:num w:numId="12">
    <w:abstractNumId w:val="0"/>
  </w:num>
  <w:num w:numId="13">
    <w:abstractNumId w:val="49"/>
  </w:num>
  <w:num w:numId="14">
    <w:abstractNumId w:val="48"/>
  </w:num>
  <w:num w:numId="15">
    <w:abstractNumId w:val="41"/>
  </w:num>
  <w:num w:numId="16">
    <w:abstractNumId w:val="42"/>
  </w:num>
  <w:num w:numId="17">
    <w:abstractNumId w:val="44"/>
  </w:num>
  <w:num w:numId="18">
    <w:abstractNumId w:val="54"/>
  </w:num>
  <w:num w:numId="19">
    <w:abstractNumId w:val="19"/>
  </w:num>
  <w:num w:numId="20">
    <w:abstractNumId w:val="25"/>
  </w:num>
  <w:num w:numId="21">
    <w:abstractNumId w:val="39"/>
  </w:num>
  <w:num w:numId="22">
    <w:abstractNumId w:val="51"/>
  </w:num>
  <w:num w:numId="23">
    <w:abstractNumId w:val="47"/>
  </w:num>
  <w:num w:numId="24">
    <w:abstractNumId w:val="8"/>
  </w:num>
  <w:num w:numId="25">
    <w:abstractNumId w:val="34"/>
  </w:num>
  <w:num w:numId="26">
    <w:abstractNumId w:val="40"/>
  </w:num>
  <w:num w:numId="27">
    <w:abstractNumId w:val="4"/>
  </w:num>
  <w:num w:numId="28">
    <w:abstractNumId w:val="28"/>
  </w:num>
  <w:num w:numId="29">
    <w:abstractNumId w:val="7"/>
  </w:num>
  <w:num w:numId="30">
    <w:abstractNumId w:val="30"/>
  </w:num>
  <w:num w:numId="31">
    <w:abstractNumId w:val="37"/>
  </w:num>
  <w:num w:numId="32">
    <w:abstractNumId w:val="52"/>
  </w:num>
  <w:num w:numId="33">
    <w:abstractNumId w:val="46"/>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1"/>
  </w:num>
  <w:num w:numId="36">
    <w:abstractNumId w:val="12"/>
  </w:num>
  <w:num w:numId="37">
    <w:abstractNumId w:val="55"/>
  </w:num>
  <w:num w:numId="38">
    <w:abstractNumId w:val="36"/>
  </w:num>
  <w:num w:numId="39">
    <w:abstractNumId w:val="5"/>
  </w:num>
  <w:num w:numId="40">
    <w:abstractNumId w:val="53"/>
  </w:num>
  <w:num w:numId="41">
    <w:abstractNumId w:val="10"/>
  </w:num>
  <w:num w:numId="42">
    <w:abstractNumId w:val="35"/>
  </w:num>
  <w:num w:numId="43">
    <w:abstractNumId w:val="43"/>
  </w:num>
  <w:num w:numId="44">
    <w:abstractNumId w:val="14"/>
  </w:num>
  <w:num w:numId="45">
    <w:abstractNumId w:val="17"/>
  </w:num>
  <w:num w:numId="46">
    <w:abstractNumId w:val="13"/>
  </w:num>
  <w:num w:numId="47">
    <w:abstractNumId w:val="31"/>
  </w:num>
  <w:num w:numId="48">
    <w:abstractNumId w:val="38"/>
  </w:num>
  <w:num w:numId="49">
    <w:abstractNumId w:val="27"/>
  </w:num>
  <w:num w:numId="50">
    <w:abstractNumId w:val="18"/>
  </w:num>
  <w:num w:numId="51">
    <w:abstractNumId w:val="22"/>
  </w:num>
  <w:num w:numId="52">
    <w:abstractNumId w:val="50"/>
  </w:num>
  <w:num w:numId="53">
    <w:abstractNumId w:val="23"/>
  </w:num>
  <w:num w:numId="54">
    <w:abstractNumId w:val="16"/>
  </w:num>
  <w:num w:numId="55">
    <w:abstractNumId w:val="6"/>
  </w:num>
  <w:num w:numId="56">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E84CC0"/>
    <w:rsid w:val="00033ACA"/>
    <w:rsid w:val="00055A98"/>
    <w:rsid w:val="00066D75"/>
    <w:rsid w:val="00077902"/>
    <w:rsid w:val="000B2600"/>
    <w:rsid w:val="00103768"/>
    <w:rsid w:val="00113007"/>
    <w:rsid w:val="00141A4B"/>
    <w:rsid w:val="001527F9"/>
    <w:rsid w:val="0015360D"/>
    <w:rsid w:val="00170BAD"/>
    <w:rsid w:val="0019529C"/>
    <w:rsid w:val="001C2058"/>
    <w:rsid w:val="001D1CEB"/>
    <w:rsid w:val="001D5BFA"/>
    <w:rsid w:val="00235241"/>
    <w:rsid w:val="00235427"/>
    <w:rsid w:val="00242DEC"/>
    <w:rsid w:val="00261C58"/>
    <w:rsid w:val="00272638"/>
    <w:rsid w:val="00274C06"/>
    <w:rsid w:val="002B70CC"/>
    <w:rsid w:val="002C7F4F"/>
    <w:rsid w:val="002D132A"/>
    <w:rsid w:val="002D7114"/>
    <w:rsid w:val="002F2A4D"/>
    <w:rsid w:val="003421BC"/>
    <w:rsid w:val="00362F74"/>
    <w:rsid w:val="0038600E"/>
    <w:rsid w:val="00402727"/>
    <w:rsid w:val="004D5785"/>
    <w:rsid w:val="004E7B24"/>
    <w:rsid w:val="005256E5"/>
    <w:rsid w:val="005B536C"/>
    <w:rsid w:val="005D1ED7"/>
    <w:rsid w:val="006770E2"/>
    <w:rsid w:val="006826DA"/>
    <w:rsid w:val="0069227A"/>
    <w:rsid w:val="006A2137"/>
    <w:rsid w:val="006F28A1"/>
    <w:rsid w:val="00702992"/>
    <w:rsid w:val="00755810"/>
    <w:rsid w:val="007A4314"/>
    <w:rsid w:val="007D6C76"/>
    <w:rsid w:val="007F046C"/>
    <w:rsid w:val="007F7766"/>
    <w:rsid w:val="00826C72"/>
    <w:rsid w:val="008651E1"/>
    <w:rsid w:val="0087465A"/>
    <w:rsid w:val="00882CDF"/>
    <w:rsid w:val="008B4AB1"/>
    <w:rsid w:val="008E0EBF"/>
    <w:rsid w:val="00934585"/>
    <w:rsid w:val="00983066"/>
    <w:rsid w:val="0099624E"/>
    <w:rsid w:val="009A0C4D"/>
    <w:rsid w:val="00A0707E"/>
    <w:rsid w:val="00A21254"/>
    <w:rsid w:val="00A370E0"/>
    <w:rsid w:val="00A45C5C"/>
    <w:rsid w:val="00A53A6A"/>
    <w:rsid w:val="00A844BF"/>
    <w:rsid w:val="00AB0A49"/>
    <w:rsid w:val="00AC35C9"/>
    <w:rsid w:val="00AF73CA"/>
    <w:rsid w:val="00B427E0"/>
    <w:rsid w:val="00B563CC"/>
    <w:rsid w:val="00B666A7"/>
    <w:rsid w:val="00B715A0"/>
    <w:rsid w:val="00B80FEB"/>
    <w:rsid w:val="00BA0C24"/>
    <w:rsid w:val="00BB1A5C"/>
    <w:rsid w:val="00C1054E"/>
    <w:rsid w:val="00C3515D"/>
    <w:rsid w:val="00CA6457"/>
    <w:rsid w:val="00CD58C1"/>
    <w:rsid w:val="00CE1919"/>
    <w:rsid w:val="00CE451C"/>
    <w:rsid w:val="00D61B59"/>
    <w:rsid w:val="00DA5455"/>
    <w:rsid w:val="00DF5B6F"/>
    <w:rsid w:val="00E1152E"/>
    <w:rsid w:val="00E95832"/>
    <w:rsid w:val="00EB3D76"/>
    <w:rsid w:val="00EB632A"/>
    <w:rsid w:val="00F03D60"/>
    <w:rsid w:val="00F43356"/>
    <w:rsid w:val="00F62A3F"/>
    <w:rsid w:val="00F754F6"/>
    <w:rsid w:val="00FE03CB"/>
    <w:rsid w:val="01C71B7D"/>
    <w:rsid w:val="0251F31C"/>
    <w:rsid w:val="02B0DA53"/>
    <w:rsid w:val="02C88449"/>
    <w:rsid w:val="035957FB"/>
    <w:rsid w:val="03B459B6"/>
    <w:rsid w:val="040E3F8A"/>
    <w:rsid w:val="04D97049"/>
    <w:rsid w:val="05C7D667"/>
    <w:rsid w:val="05D8ECCC"/>
    <w:rsid w:val="05DAA169"/>
    <w:rsid w:val="0600250B"/>
    <w:rsid w:val="067540AA"/>
    <w:rsid w:val="0748EAD4"/>
    <w:rsid w:val="0810E9CD"/>
    <w:rsid w:val="093F74EF"/>
    <w:rsid w:val="09A8FAE2"/>
    <w:rsid w:val="09E2B398"/>
    <w:rsid w:val="0A7E9358"/>
    <w:rsid w:val="0E3C2715"/>
    <w:rsid w:val="0E77D611"/>
    <w:rsid w:val="0E802B51"/>
    <w:rsid w:val="0ECDF355"/>
    <w:rsid w:val="0F52047B"/>
    <w:rsid w:val="1003F7AD"/>
    <w:rsid w:val="10D1EF44"/>
    <w:rsid w:val="11EE386C"/>
    <w:rsid w:val="122F3F94"/>
    <w:rsid w:val="13CB95E5"/>
    <w:rsid w:val="13E4414B"/>
    <w:rsid w:val="15664DE1"/>
    <w:rsid w:val="16B508F2"/>
    <w:rsid w:val="16E98B70"/>
    <w:rsid w:val="17873B30"/>
    <w:rsid w:val="1829D01E"/>
    <w:rsid w:val="188CB3CC"/>
    <w:rsid w:val="19A47DBA"/>
    <w:rsid w:val="1A3D7F8D"/>
    <w:rsid w:val="1A7E3A2C"/>
    <w:rsid w:val="1AA51EAC"/>
    <w:rsid w:val="1AF27B64"/>
    <w:rsid w:val="1B0BA3C1"/>
    <w:rsid w:val="1B6E1830"/>
    <w:rsid w:val="1BD49800"/>
    <w:rsid w:val="1BE84CC0"/>
    <w:rsid w:val="1C8E4BC5"/>
    <w:rsid w:val="1D1DEC3D"/>
    <w:rsid w:val="1E71317E"/>
    <w:rsid w:val="1F8A120E"/>
    <w:rsid w:val="2008E0A0"/>
    <w:rsid w:val="2032877D"/>
    <w:rsid w:val="20A334F9"/>
    <w:rsid w:val="20F18447"/>
    <w:rsid w:val="21BCB506"/>
    <w:rsid w:val="22C1B2D0"/>
    <w:rsid w:val="22E1EDCC"/>
    <w:rsid w:val="2430E2C0"/>
    <w:rsid w:val="24D4643D"/>
    <w:rsid w:val="24DC51C3"/>
    <w:rsid w:val="2628CAB2"/>
    <w:rsid w:val="267FD146"/>
    <w:rsid w:val="26B3FC9D"/>
    <w:rsid w:val="27FB17C6"/>
    <w:rsid w:val="283372DB"/>
    <w:rsid w:val="2867D103"/>
    <w:rsid w:val="299F3698"/>
    <w:rsid w:val="29AE9E8E"/>
    <w:rsid w:val="2A4969D2"/>
    <w:rsid w:val="2B5C574B"/>
    <w:rsid w:val="2B63974C"/>
    <w:rsid w:val="2C1E4057"/>
    <w:rsid w:val="2C8C466A"/>
    <w:rsid w:val="2CE763A8"/>
    <w:rsid w:val="2D1F921C"/>
    <w:rsid w:val="2DCAA8BE"/>
    <w:rsid w:val="2DFDAB9D"/>
    <w:rsid w:val="2E49BBB6"/>
    <w:rsid w:val="2EE2CCED"/>
    <w:rsid w:val="2F89D002"/>
    <w:rsid w:val="2F8DE38F"/>
    <w:rsid w:val="2FD5C7B9"/>
    <w:rsid w:val="30449063"/>
    <w:rsid w:val="305D7DE9"/>
    <w:rsid w:val="3062CC69"/>
    <w:rsid w:val="31BAD4CB"/>
    <w:rsid w:val="32A7AF61"/>
    <w:rsid w:val="3356A52C"/>
    <w:rsid w:val="35894824"/>
    <w:rsid w:val="35A34467"/>
    <w:rsid w:val="362E2503"/>
    <w:rsid w:val="37A18937"/>
    <w:rsid w:val="37BF2F2F"/>
    <w:rsid w:val="37EF0FBC"/>
    <w:rsid w:val="38773CED"/>
    <w:rsid w:val="38AAAF90"/>
    <w:rsid w:val="392ABD15"/>
    <w:rsid w:val="3A9893C0"/>
    <w:rsid w:val="3AB46D64"/>
    <w:rsid w:val="3AE0596D"/>
    <w:rsid w:val="3C6239E2"/>
    <w:rsid w:val="3D797D19"/>
    <w:rsid w:val="3DA9AB95"/>
    <w:rsid w:val="3E4D1669"/>
    <w:rsid w:val="3F178E87"/>
    <w:rsid w:val="3F17F394"/>
    <w:rsid w:val="403BF162"/>
    <w:rsid w:val="406C00AE"/>
    <w:rsid w:val="407073D8"/>
    <w:rsid w:val="40C79F76"/>
    <w:rsid w:val="40D4BC37"/>
    <w:rsid w:val="410E2BD5"/>
    <w:rsid w:val="4174E97E"/>
    <w:rsid w:val="41A23064"/>
    <w:rsid w:val="42A888A3"/>
    <w:rsid w:val="42E4E30D"/>
    <w:rsid w:val="43739224"/>
    <w:rsid w:val="43933E9E"/>
    <w:rsid w:val="44169139"/>
    <w:rsid w:val="44489394"/>
    <w:rsid w:val="44C296FC"/>
    <w:rsid w:val="45A82D5A"/>
    <w:rsid w:val="4849D4B2"/>
    <w:rsid w:val="48AA5390"/>
    <w:rsid w:val="48C5D1D9"/>
    <w:rsid w:val="49343E78"/>
    <w:rsid w:val="4B9CC29D"/>
    <w:rsid w:val="4BBD4109"/>
    <w:rsid w:val="4BDD4E3F"/>
    <w:rsid w:val="4C1A54BE"/>
    <w:rsid w:val="4C36428C"/>
    <w:rsid w:val="4C41C872"/>
    <w:rsid w:val="4CA58458"/>
    <w:rsid w:val="4CFCDF7E"/>
    <w:rsid w:val="4D853B59"/>
    <w:rsid w:val="4EEE00B8"/>
    <w:rsid w:val="4F35135D"/>
    <w:rsid w:val="530386B6"/>
    <w:rsid w:val="540C1AED"/>
    <w:rsid w:val="541CA2A8"/>
    <w:rsid w:val="54E00F92"/>
    <w:rsid w:val="555B6B0E"/>
    <w:rsid w:val="558B2C84"/>
    <w:rsid w:val="5656F648"/>
    <w:rsid w:val="56D0C087"/>
    <w:rsid w:val="5740F928"/>
    <w:rsid w:val="57BDCF7C"/>
    <w:rsid w:val="57D6F7D9"/>
    <w:rsid w:val="5887C6B3"/>
    <w:rsid w:val="598CC47D"/>
    <w:rsid w:val="59DE1882"/>
    <w:rsid w:val="5A134231"/>
    <w:rsid w:val="5A566E4B"/>
    <w:rsid w:val="5A76A1AC"/>
    <w:rsid w:val="5C2A249F"/>
    <w:rsid w:val="5C666D0D"/>
    <w:rsid w:val="5E0B32CA"/>
    <w:rsid w:val="5E53FB97"/>
    <w:rsid w:val="5EF70837"/>
    <w:rsid w:val="5F3439D9"/>
    <w:rsid w:val="5FC8E161"/>
    <w:rsid w:val="60EFFACA"/>
    <w:rsid w:val="626B171C"/>
    <w:rsid w:val="62F845A9"/>
    <w:rsid w:val="64A003B7"/>
    <w:rsid w:val="652C6780"/>
    <w:rsid w:val="656CB80D"/>
    <w:rsid w:val="65B2F01A"/>
    <w:rsid w:val="661E5A30"/>
    <w:rsid w:val="668D22DA"/>
    <w:rsid w:val="67F6044D"/>
    <w:rsid w:val="6AA6D70A"/>
    <w:rsid w:val="6AE5FE2E"/>
    <w:rsid w:val="6B4F5C07"/>
    <w:rsid w:val="6B5F2919"/>
    <w:rsid w:val="6B8280A7"/>
    <w:rsid w:val="6C019228"/>
    <w:rsid w:val="6C35D539"/>
    <w:rsid w:val="6DAA6CE5"/>
    <w:rsid w:val="6DCA48A9"/>
    <w:rsid w:val="6DD881C3"/>
    <w:rsid w:val="6DDD42A9"/>
    <w:rsid w:val="6DDDB5D3"/>
    <w:rsid w:val="6E4B2250"/>
    <w:rsid w:val="6ED277A5"/>
    <w:rsid w:val="6F384353"/>
    <w:rsid w:val="6F8BFA93"/>
    <w:rsid w:val="7000EEF4"/>
    <w:rsid w:val="7022CD2A"/>
    <w:rsid w:val="70807E46"/>
    <w:rsid w:val="7168612D"/>
    <w:rsid w:val="7168886B"/>
    <w:rsid w:val="71A6C0C4"/>
    <w:rsid w:val="71BFC566"/>
    <w:rsid w:val="72CD2595"/>
    <w:rsid w:val="73D2F93B"/>
    <w:rsid w:val="74152D02"/>
    <w:rsid w:val="744734E0"/>
    <w:rsid w:val="74B5112F"/>
    <w:rsid w:val="74C2BF68"/>
    <w:rsid w:val="74D30A34"/>
    <w:rsid w:val="74E1434E"/>
    <w:rsid w:val="76E7D135"/>
    <w:rsid w:val="779778EB"/>
    <w:rsid w:val="7804DFBB"/>
    <w:rsid w:val="78685DCD"/>
    <w:rsid w:val="78AA4F7B"/>
    <w:rsid w:val="7B6EBE32"/>
    <w:rsid w:val="7BA091F7"/>
    <w:rsid w:val="7CFCDB69"/>
    <w:rsid w:val="7D3C6258"/>
    <w:rsid w:val="7F10B76A"/>
    <w:rsid w:val="7FB4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84CC0"/>
  <w15:chartTrackingRefBased/>
  <w15:docId w15:val="{9FF5DC84-B6CD-4778-AAE7-829C9F4E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A6A"/>
  </w:style>
  <w:style w:type="paragraph" w:styleId="Heading2">
    <w:name w:val="heading 2"/>
    <w:basedOn w:val="Normal"/>
    <w:next w:val="Normal"/>
    <w:link w:val="Heading2Char"/>
    <w:uiPriority w:val="9"/>
    <w:semiHidden/>
    <w:unhideWhenUsed/>
    <w:qFormat/>
    <w:rsid w:val="001D1CE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D1CEB"/>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1D1CE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customStyle="1" w:styleId="Heading2Char">
    <w:name w:val="Heading 2 Char"/>
    <w:basedOn w:val="DefaultParagraphFont"/>
    <w:link w:val="Heading2"/>
    <w:uiPriority w:val="9"/>
    <w:semiHidden/>
    <w:rsid w:val="001D1C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D1CEB"/>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nhideWhenUsed/>
    <w:rsid w:val="001D1C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D1CE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D1CEB"/>
    <w:rPr>
      <w:sz w:val="18"/>
      <w:szCs w:val="18"/>
    </w:rPr>
  </w:style>
  <w:style w:type="paragraph" w:customStyle="1" w:styleId="Default">
    <w:name w:val="Default"/>
    <w:rsid w:val="001D1CE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ld">
    <w:name w:val="bold"/>
    <w:rsid w:val="001D1CEB"/>
  </w:style>
  <w:style w:type="table" w:customStyle="1" w:styleId="TableGrid0">
    <w:name w:val="TableGrid"/>
    <w:rsid w:val="001D1CE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D1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EB"/>
    <w:rPr>
      <w:rFonts w:ascii="Segoe UI" w:hAnsi="Segoe UI" w:cs="Segoe UI"/>
      <w:sz w:val="18"/>
      <w:szCs w:val="18"/>
    </w:rPr>
  </w:style>
  <w:style w:type="character" w:customStyle="1" w:styleId="Heading4Char">
    <w:name w:val="Heading 4 Char"/>
    <w:basedOn w:val="DefaultParagraphFont"/>
    <w:link w:val="Heading4"/>
    <w:rsid w:val="001D1CEB"/>
    <w:rPr>
      <w:rFonts w:asciiTheme="majorHAnsi" w:eastAsiaTheme="majorEastAsia" w:hAnsiTheme="majorHAnsi" w:cstheme="majorBidi"/>
      <w:i/>
      <w:iCs/>
      <w:color w:val="2F5496" w:themeColor="accent1" w:themeShade="BF"/>
      <w:sz w:val="24"/>
      <w:szCs w:val="24"/>
    </w:rPr>
  </w:style>
  <w:style w:type="paragraph" w:customStyle="1" w:styleId="xxparagraph">
    <w:name w:val="x_xparagraph"/>
    <w:basedOn w:val="Normal"/>
    <w:rsid w:val="00B42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normaltextrun">
    <w:name w:val="x_xnormaltextrun"/>
    <w:basedOn w:val="DefaultParagraphFont"/>
    <w:rsid w:val="00B427E0"/>
  </w:style>
  <w:style w:type="character" w:customStyle="1" w:styleId="xxeop">
    <w:name w:val="x_xeop"/>
    <w:basedOn w:val="DefaultParagraphFont"/>
    <w:rsid w:val="00B427E0"/>
  </w:style>
  <w:style w:type="character" w:customStyle="1" w:styleId="UnresolvedMention">
    <w:name w:val="Unresolved Mention"/>
    <w:basedOn w:val="DefaultParagraphFont"/>
    <w:uiPriority w:val="99"/>
    <w:semiHidden/>
    <w:unhideWhenUsed/>
    <w:rsid w:val="002D132A"/>
    <w:rPr>
      <w:color w:val="605E5C"/>
      <w:shd w:val="clear" w:color="auto" w:fill="E1DFDD"/>
    </w:rPr>
  </w:style>
  <w:style w:type="character" w:styleId="FollowedHyperlink">
    <w:name w:val="FollowedHyperlink"/>
    <w:basedOn w:val="DefaultParagraphFont"/>
    <w:uiPriority w:val="99"/>
    <w:semiHidden/>
    <w:unhideWhenUsed/>
    <w:rsid w:val="001C2058"/>
    <w:rPr>
      <w:color w:val="954F72" w:themeColor="followedHyperlink"/>
      <w:u w:val="single"/>
    </w:rPr>
  </w:style>
  <w:style w:type="paragraph" w:styleId="Header">
    <w:name w:val="header"/>
    <w:basedOn w:val="Normal"/>
    <w:link w:val="HeaderChar"/>
    <w:uiPriority w:val="99"/>
    <w:unhideWhenUsed/>
    <w:rsid w:val="00E1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2E"/>
  </w:style>
  <w:style w:type="paragraph" w:styleId="Footer">
    <w:name w:val="footer"/>
    <w:basedOn w:val="Normal"/>
    <w:link w:val="FooterChar"/>
    <w:uiPriority w:val="99"/>
    <w:unhideWhenUsed/>
    <w:rsid w:val="00E1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2E"/>
  </w:style>
  <w:style w:type="paragraph" w:styleId="NormalWeb">
    <w:name w:val="Normal (Web)"/>
    <w:basedOn w:val="Normal"/>
    <w:uiPriority w:val="99"/>
    <w:unhideWhenUsed/>
    <w:rsid w:val="001037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5762">
      <w:bodyDiv w:val="1"/>
      <w:marLeft w:val="0"/>
      <w:marRight w:val="0"/>
      <w:marTop w:val="0"/>
      <w:marBottom w:val="0"/>
      <w:divBdr>
        <w:top w:val="none" w:sz="0" w:space="0" w:color="auto"/>
        <w:left w:val="none" w:sz="0" w:space="0" w:color="auto"/>
        <w:bottom w:val="none" w:sz="0" w:space="0" w:color="auto"/>
        <w:right w:val="none" w:sz="0" w:space="0" w:color="auto"/>
      </w:divBdr>
    </w:div>
    <w:div w:id="130951547">
      <w:bodyDiv w:val="1"/>
      <w:marLeft w:val="0"/>
      <w:marRight w:val="0"/>
      <w:marTop w:val="0"/>
      <w:marBottom w:val="0"/>
      <w:divBdr>
        <w:top w:val="none" w:sz="0" w:space="0" w:color="auto"/>
        <w:left w:val="none" w:sz="0" w:space="0" w:color="auto"/>
        <w:bottom w:val="none" w:sz="0" w:space="0" w:color="auto"/>
        <w:right w:val="none" w:sz="0" w:space="0" w:color="auto"/>
      </w:divBdr>
    </w:div>
    <w:div w:id="215431335">
      <w:bodyDiv w:val="1"/>
      <w:marLeft w:val="0"/>
      <w:marRight w:val="0"/>
      <w:marTop w:val="0"/>
      <w:marBottom w:val="0"/>
      <w:divBdr>
        <w:top w:val="none" w:sz="0" w:space="0" w:color="auto"/>
        <w:left w:val="none" w:sz="0" w:space="0" w:color="auto"/>
        <w:bottom w:val="none" w:sz="0" w:space="0" w:color="auto"/>
        <w:right w:val="none" w:sz="0" w:space="0" w:color="auto"/>
      </w:divBdr>
      <w:divsChild>
        <w:div w:id="2044986202">
          <w:marLeft w:val="0"/>
          <w:marRight w:val="0"/>
          <w:marTop w:val="0"/>
          <w:marBottom w:val="0"/>
          <w:divBdr>
            <w:top w:val="none" w:sz="0" w:space="0" w:color="auto"/>
            <w:left w:val="none" w:sz="0" w:space="0" w:color="auto"/>
            <w:bottom w:val="none" w:sz="0" w:space="0" w:color="auto"/>
            <w:right w:val="none" w:sz="0" w:space="0" w:color="auto"/>
          </w:divBdr>
          <w:divsChild>
            <w:div w:id="387874192">
              <w:marLeft w:val="0"/>
              <w:marRight w:val="0"/>
              <w:marTop w:val="0"/>
              <w:marBottom w:val="0"/>
              <w:divBdr>
                <w:top w:val="none" w:sz="0" w:space="0" w:color="auto"/>
                <w:left w:val="none" w:sz="0" w:space="0" w:color="auto"/>
                <w:bottom w:val="none" w:sz="0" w:space="0" w:color="auto"/>
                <w:right w:val="none" w:sz="0" w:space="0" w:color="auto"/>
              </w:divBdr>
            </w:div>
            <w:div w:id="514542769">
              <w:marLeft w:val="0"/>
              <w:marRight w:val="0"/>
              <w:marTop w:val="0"/>
              <w:marBottom w:val="0"/>
              <w:divBdr>
                <w:top w:val="none" w:sz="0" w:space="0" w:color="auto"/>
                <w:left w:val="none" w:sz="0" w:space="0" w:color="auto"/>
                <w:bottom w:val="none" w:sz="0" w:space="0" w:color="auto"/>
                <w:right w:val="none" w:sz="0" w:space="0" w:color="auto"/>
              </w:divBdr>
            </w:div>
            <w:div w:id="8032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6680">
      <w:bodyDiv w:val="1"/>
      <w:marLeft w:val="0"/>
      <w:marRight w:val="0"/>
      <w:marTop w:val="0"/>
      <w:marBottom w:val="0"/>
      <w:divBdr>
        <w:top w:val="none" w:sz="0" w:space="0" w:color="auto"/>
        <w:left w:val="none" w:sz="0" w:space="0" w:color="auto"/>
        <w:bottom w:val="none" w:sz="0" w:space="0" w:color="auto"/>
        <w:right w:val="none" w:sz="0" w:space="0" w:color="auto"/>
      </w:divBdr>
    </w:div>
    <w:div w:id="412630780">
      <w:bodyDiv w:val="1"/>
      <w:marLeft w:val="0"/>
      <w:marRight w:val="0"/>
      <w:marTop w:val="0"/>
      <w:marBottom w:val="0"/>
      <w:divBdr>
        <w:top w:val="none" w:sz="0" w:space="0" w:color="auto"/>
        <w:left w:val="none" w:sz="0" w:space="0" w:color="auto"/>
        <w:bottom w:val="none" w:sz="0" w:space="0" w:color="auto"/>
        <w:right w:val="none" w:sz="0" w:space="0" w:color="auto"/>
      </w:divBdr>
    </w:div>
    <w:div w:id="421921724">
      <w:bodyDiv w:val="1"/>
      <w:marLeft w:val="0"/>
      <w:marRight w:val="0"/>
      <w:marTop w:val="0"/>
      <w:marBottom w:val="0"/>
      <w:divBdr>
        <w:top w:val="none" w:sz="0" w:space="0" w:color="auto"/>
        <w:left w:val="none" w:sz="0" w:space="0" w:color="auto"/>
        <w:bottom w:val="none" w:sz="0" w:space="0" w:color="auto"/>
        <w:right w:val="none" w:sz="0" w:space="0" w:color="auto"/>
      </w:divBdr>
    </w:div>
    <w:div w:id="513036660">
      <w:bodyDiv w:val="1"/>
      <w:marLeft w:val="0"/>
      <w:marRight w:val="0"/>
      <w:marTop w:val="0"/>
      <w:marBottom w:val="0"/>
      <w:divBdr>
        <w:top w:val="none" w:sz="0" w:space="0" w:color="auto"/>
        <w:left w:val="none" w:sz="0" w:space="0" w:color="auto"/>
        <w:bottom w:val="none" w:sz="0" w:space="0" w:color="auto"/>
        <w:right w:val="none" w:sz="0" w:space="0" w:color="auto"/>
      </w:divBdr>
    </w:div>
    <w:div w:id="615990062">
      <w:bodyDiv w:val="1"/>
      <w:marLeft w:val="0"/>
      <w:marRight w:val="0"/>
      <w:marTop w:val="0"/>
      <w:marBottom w:val="0"/>
      <w:divBdr>
        <w:top w:val="none" w:sz="0" w:space="0" w:color="auto"/>
        <w:left w:val="none" w:sz="0" w:space="0" w:color="auto"/>
        <w:bottom w:val="none" w:sz="0" w:space="0" w:color="auto"/>
        <w:right w:val="none" w:sz="0" w:space="0" w:color="auto"/>
      </w:divBdr>
    </w:div>
    <w:div w:id="680355840">
      <w:bodyDiv w:val="1"/>
      <w:marLeft w:val="0"/>
      <w:marRight w:val="0"/>
      <w:marTop w:val="0"/>
      <w:marBottom w:val="0"/>
      <w:divBdr>
        <w:top w:val="none" w:sz="0" w:space="0" w:color="auto"/>
        <w:left w:val="none" w:sz="0" w:space="0" w:color="auto"/>
        <w:bottom w:val="none" w:sz="0" w:space="0" w:color="auto"/>
        <w:right w:val="none" w:sz="0" w:space="0" w:color="auto"/>
      </w:divBdr>
    </w:div>
    <w:div w:id="705713082">
      <w:bodyDiv w:val="1"/>
      <w:marLeft w:val="0"/>
      <w:marRight w:val="0"/>
      <w:marTop w:val="0"/>
      <w:marBottom w:val="0"/>
      <w:divBdr>
        <w:top w:val="none" w:sz="0" w:space="0" w:color="auto"/>
        <w:left w:val="none" w:sz="0" w:space="0" w:color="auto"/>
        <w:bottom w:val="none" w:sz="0" w:space="0" w:color="auto"/>
        <w:right w:val="none" w:sz="0" w:space="0" w:color="auto"/>
      </w:divBdr>
    </w:div>
    <w:div w:id="836113027">
      <w:bodyDiv w:val="1"/>
      <w:marLeft w:val="0"/>
      <w:marRight w:val="0"/>
      <w:marTop w:val="0"/>
      <w:marBottom w:val="0"/>
      <w:divBdr>
        <w:top w:val="none" w:sz="0" w:space="0" w:color="auto"/>
        <w:left w:val="none" w:sz="0" w:space="0" w:color="auto"/>
        <w:bottom w:val="none" w:sz="0" w:space="0" w:color="auto"/>
        <w:right w:val="none" w:sz="0" w:space="0" w:color="auto"/>
      </w:divBdr>
    </w:div>
    <w:div w:id="897864207">
      <w:bodyDiv w:val="1"/>
      <w:marLeft w:val="0"/>
      <w:marRight w:val="0"/>
      <w:marTop w:val="0"/>
      <w:marBottom w:val="0"/>
      <w:divBdr>
        <w:top w:val="none" w:sz="0" w:space="0" w:color="auto"/>
        <w:left w:val="none" w:sz="0" w:space="0" w:color="auto"/>
        <w:bottom w:val="none" w:sz="0" w:space="0" w:color="auto"/>
        <w:right w:val="none" w:sz="0" w:space="0" w:color="auto"/>
      </w:divBdr>
      <w:divsChild>
        <w:div w:id="1754273553">
          <w:marLeft w:val="0"/>
          <w:marRight w:val="0"/>
          <w:marTop w:val="0"/>
          <w:marBottom w:val="0"/>
          <w:divBdr>
            <w:top w:val="none" w:sz="0" w:space="0" w:color="auto"/>
            <w:left w:val="none" w:sz="0" w:space="0" w:color="auto"/>
            <w:bottom w:val="none" w:sz="0" w:space="0" w:color="auto"/>
            <w:right w:val="none" w:sz="0" w:space="0" w:color="auto"/>
          </w:divBdr>
        </w:div>
        <w:div w:id="1949314195">
          <w:marLeft w:val="0"/>
          <w:marRight w:val="0"/>
          <w:marTop w:val="0"/>
          <w:marBottom w:val="0"/>
          <w:divBdr>
            <w:top w:val="none" w:sz="0" w:space="0" w:color="auto"/>
            <w:left w:val="none" w:sz="0" w:space="0" w:color="auto"/>
            <w:bottom w:val="none" w:sz="0" w:space="0" w:color="auto"/>
            <w:right w:val="none" w:sz="0" w:space="0" w:color="auto"/>
          </w:divBdr>
        </w:div>
        <w:div w:id="679283364">
          <w:marLeft w:val="0"/>
          <w:marRight w:val="0"/>
          <w:marTop w:val="0"/>
          <w:marBottom w:val="0"/>
          <w:divBdr>
            <w:top w:val="none" w:sz="0" w:space="0" w:color="auto"/>
            <w:left w:val="none" w:sz="0" w:space="0" w:color="auto"/>
            <w:bottom w:val="none" w:sz="0" w:space="0" w:color="auto"/>
            <w:right w:val="none" w:sz="0" w:space="0" w:color="auto"/>
          </w:divBdr>
        </w:div>
      </w:divsChild>
    </w:div>
    <w:div w:id="931477028">
      <w:bodyDiv w:val="1"/>
      <w:marLeft w:val="0"/>
      <w:marRight w:val="0"/>
      <w:marTop w:val="0"/>
      <w:marBottom w:val="0"/>
      <w:divBdr>
        <w:top w:val="none" w:sz="0" w:space="0" w:color="auto"/>
        <w:left w:val="none" w:sz="0" w:space="0" w:color="auto"/>
        <w:bottom w:val="none" w:sz="0" w:space="0" w:color="auto"/>
        <w:right w:val="none" w:sz="0" w:space="0" w:color="auto"/>
      </w:divBdr>
    </w:div>
    <w:div w:id="1022047544">
      <w:bodyDiv w:val="1"/>
      <w:marLeft w:val="0"/>
      <w:marRight w:val="0"/>
      <w:marTop w:val="0"/>
      <w:marBottom w:val="0"/>
      <w:divBdr>
        <w:top w:val="none" w:sz="0" w:space="0" w:color="auto"/>
        <w:left w:val="none" w:sz="0" w:space="0" w:color="auto"/>
        <w:bottom w:val="none" w:sz="0" w:space="0" w:color="auto"/>
        <w:right w:val="none" w:sz="0" w:space="0" w:color="auto"/>
      </w:divBdr>
      <w:divsChild>
        <w:div w:id="1873961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87118">
              <w:marLeft w:val="0"/>
              <w:marRight w:val="0"/>
              <w:marTop w:val="0"/>
              <w:marBottom w:val="0"/>
              <w:divBdr>
                <w:top w:val="none" w:sz="0" w:space="0" w:color="auto"/>
                <w:left w:val="none" w:sz="0" w:space="0" w:color="auto"/>
                <w:bottom w:val="none" w:sz="0" w:space="0" w:color="auto"/>
                <w:right w:val="none" w:sz="0" w:space="0" w:color="auto"/>
              </w:divBdr>
              <w:divsChild>
                <w:div w:id="476340648">
                  <w:marLeft w:val="0"/>
                  <w:marRight w:val="0"/>
                  <w:marTop w:val="0"/>
                  <w:marBottom w:val="0"/>
                  <w:divBdr>
                    <w:top w:val="none" w:sz="0" w:space="0" w:color="auto"/>
                    <w:left w:val="none" w:sz="0" w:space="0" w:color="auto"/>
                    <w:bottom w:val="none" w:sz="0" w:space="0" w:color="auto"/>
                    <w:right w:val="none" w:sz="0" w:space="0" w:color="auto"/>
                  </w:divBdr>
                  <w:divsChild>
                    <w:div w:id="1323195195">
                      <w:marLeft w:val="0"/>
                      <w:marRight w:val="0"/>
                      <w:marTop w:val="0"/>
                      <w:marBottom w:val="0"/>
                      <w:divBdr>
                        <w:top w:val="none" w:sz="0" w:space="0" w:color="auto"/>
                        <w:left w:val="none" w:sz="0" w:space="0" w:color="auto"/>
                        <w:bottom w:val="none" w:sz="0" w:space="0" w:color="auto"/>
                        <w:right w:val="none" w:sz="0" w:space="0" w:color="auto"/>
                      </w:divBdr>
                      <w:divsChild>
                        <w:div w:id="927495425">
                          <w:marLeft w:val="0"/>
                          <w:marRight w:val="0"/>
                          <w:marTop w:val="0"/>
                          <w:marBottom w:val="0"/>
                          <w:divBdr>
                            <w:top w:val="none" w:sz="0" w:space="0" w:color="auto"/>
                            <w:left w:val="none" w:sz="0" w:space="0" w:color="auto"/>
                            <w:bottom w:val="none" w:sz="0" w:space="0" w:color="auto"/>
                            <w:right w:val="none" w:sz="0" w:space="0" w:color="auto"/>
                          </w:divBdr>
                          <w:divsChild>
                            <w:div w:id="920791161">
                              <w:marLeft w:val="480"/>
                              <w:marRight w:val="0"/>
                              <w:marTop w:val="0"/>
                              <w:marBottom w:val="0"/>
                              <w:divBdr>
                                <w:top w:val="none" w:sz="0" w:space="0" w:color="auto"/>
                                <w:left w:val="none" w:sz="0" w:space="0" w:color="auto"/>
                                <w:bottom w:val="none" w:sz="0" w:space="0" w:color="auto"/>
                                <w:right w:val="none" w:sz="0" w:space="0" w:color="auto"/>
                              </w:divBdr>
                              <w:divsChild>
                                <w:div w:id="986325845">
                                  <w:marLeft w:val="0"/>
                                  <w:marRight w:val="0"/>
                                  <w:marTop w:val="0"/>
                                  <w:marBottom w:val="0"/>
                                  <w:divBdr>
                                    <w:top w:val="none" w:sz="0" w:space="0" w:color="auto"/>
                                    <w:left w:val="none" w:sz="0" w:space="0" w:color="auto"/>
                                    <w:bottom w:val="none" w:sz="0" w:space="0" w:color="auto"/>
                                    <w:right w:val="none" w:sz="0" w:space="0" w:color="auto"/>
                                  </w:divBdr>
                                  <w:divsChild>
                                    <w:div w:id="1677417799">
                                      <w:marLeft w:val="0"/>
                                      <w:marRight w:val="0"/>
                                      <w:marTop w:val="0"/>
                                      <w:marBottom w:val="0"/>
                                      <w:divBdr>
                                        <w:top w:val="none" w:sz="0" w:space="0" w:color="auto"/>
                                        <w:left w:val="none" w:sz="0" w:space="0" w:color="auto"/>
                                        <w:bottom w:val="none" w:sz="0" w:space="0" w:color="auto"/>
                                        <w:right w:val="none" w:sz="0" w:space="0" w:color="auto"/>
                                      </w:divBdr>
                                    </w:div>
                                    <w:div w:id="46880065">
                                      <w:marLeft w:val="0"/>
                                      <w:marRight w:val="0"/>
                                      <w:marTop w:val="0"/>
                                      <w:marBottom w:val="0"/>
                                      <w:divBdr>
                                        <w:top w:val="none" w:sz="0" w:space="0" w:color="auto"/>
                                        <w:left w:val="none" w:sz="0" w:space="0" w:color="auto"/>
                                        <w:bottom w:val="none" w:sz="0" w:space="0" w:color="auto"/>
                                        <w:right w:val="none" w:sz="0" w:space="0" w:color="auto"/>
                                      </w:divBdr>
                                    </w:div>
                                  </w:divsChild>
                                </w:div>
                                <w:div w:id="116065238">
                                  <w:marLeft w:val="0"/>
                                  <w:marRight w:val="0"/>
                                  <w:marTop w:val="0"/>
                                  <w:marBottom w:val="0"/>
                                  <w:divBdr>
                                    <w:top w:val="none" w:sz="0" w:space="0" w:color="auto"/>
                                    <w:left w:val="none" w:sz="0" w:space="0" w:color="auto"/>
                                    <w:bottom w:val="none" w:sz="0" w:space="0" w:color="auto"/>
                                    <w:right w:val="none" w:sz="0" w:space="0" w:color="auto"/>
                                  </w:divBdr>
                                </w:div>
                                <w:div w:id="960772109">
                                  <w:marLeft w:val="0"/>
                                  <w:marRight w:val="0"/>
                                  <w:marTop w:val="0"/>
                                  <w:marBottom w:val="0"/>
                                  <w:divBdr>
                                    <w:top w:val="none" w:sz="0" w:space="0" w:color="auto"/>
                                    <w:left w:val="none" w:sz="0" w:space="0" w:color="auto"/>
                                    <w:bottom w:val="none" w:sz="0" w:space="0" w:color="auto"/>
                                    <w:right w:val="none" w:sz="0" w:space="0" w:color="auto"/>
                                  </w:divBdr>
                                </w:div>
                                <w:div w:id="1503012808">
                                  <w:marLeft w:val="0"/>
                                  <w:marRight w:val="0"/>
                                  <w:marTop w:val="0"/>
                                  <w:marBottom w:val="0"/>
                                  <w:divBdr>
                                    <w:top w:val="none" w:sz="0" w:space="0" w:color="auto"/>
                                    <w:left w:val="none" w:sz="0" w:space="0" w:color="auto"/>
                                    <w:bottom w:val="none" w:sz="0" w:space="0" w:color="auto"/>
                                    <w:right w:val="none" w:sz="0" w:space="0" w:color="auto"/>
                                  </w:divBdr>
                                </w:div>
                                <w:div w:id="867376519">
                                  <w:marLeft w:val="0"/>
                                  <w:marRight w:val="0"/>
                                  <w:marTop w:val="0"/>
                                  <w:marBottom w:val="0"/>
                                  <w:divBdr>
                                    <w:top w:val="none" w:sz="0" w:space="0" w:color="auto"/>
                                    <w:left w:val="none" w:sz="0" w:space="0" w:color="auto"/>
                                    <w:bottom w:val="none" w:sz="0" w:space="0" w:color="auto"/>
                                    <w:right w:val="none" w:sz="0" w:space="0" w:color="auto"/>
                                  </w:divBdr>
                                </w:div>
                                <w:div w:id="1690519201">
                                  <w:marLeft w:val="0"/>
                                  <w:marRight w:val="0"/>
                                  <w:marTop w:val="0"/>
                                  <w:marBottom w:val="0"/>
                                  <w:divBdr>
                                    <w:top w:val="none" w:sz="0" w:space="0" w:color="auto"/>
                                    <w:left w:val="none" w:sz="0" w:space="0" w:color="auto"/>
                                    <w:bottom w:val="none" w:sz="0" w:space="0" w:color="auto"/>
                                    <w:right w:val="none" w:sz="0" w:space="0" w:color="auto"/>
                                  </w:divBdr>
                                </w:div>
                                <w:div w:id="7359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08082">
      <w:bodyDiv w:val="1"/>
      <w:marLeft w:val="0"/>
      <w:marRight w:val="0"/>
      <w:marTop w:val="0"/>
      <w:marBottom w:val="0"/>
      <w:divBdr>
        <w:top w:val="none" w:sz="0" w:space="0" w:color="auto"/>
        <w:left w:val="none" w:sz="0" w:space="0" w:color="auto"/>
        <w:bottom w:val="none" w:sz="0" w:space="0" w:color="auto"/>
        <w:right w:val="none" w:sz="0" w:space="0" w:color="auto"/>
      </w:divBdr>
    </w:div>
    <w:div w:id="1080254647">
      <w:bodyDiv w:val="1"/>
      <w:marLeft w:val="0"/>
      <w:marRight w:val="0"/>
      <w:marTop w:val="0"/>
      <w:marBottom w:val="0"/>
      <w:divBdr>
        <w:top w:val="none" w:sz="0" w:space="0" w:color="auto"/>
        <w:left w:val="none" w:sz="0" w:space="0" w:color="auto"/>
        <w:bottom w:val="none" w:sz="0" w:space="0" w:color="auto"/>
        <w:right w:val="none" w:sz="0" w:space="0" w:color="auto"/>
      </w:divBdr>
    </w:div>
    <w:div w:id="1202747478">
      <w:bodyDiv w:val="1"/>
      <w:marLeft w:val="0"/>
      <w:marRight w:val="0"/>
      <w:marTop w:val="0"/>
      <w:marBottom w:val="0"/>
      <w:divBdr>
        <w:top w:val="none" w:sz="0" w:space="0" w:color="auto"/>
        <w:left w:val="none" w:sz="0" w:space="0" w:color="auto"/>
        <w:bottom w:val="none" w:sz="0" w:space="0" w:color="auto"/>
        <w:right w:val="none" w:sz="0" w:space="0" w:color="auto"/>
      </w:divBdr>
    </w:div>
    <w:div w:id="1310591317">
      <w:bodyDiv w:val="1"/>
      <w:marLeft w:val="0"/>
      <w:marRight w:val="0"/>
      <w:marTop w:val="0"/>
      <w:marBottom w:val="0"/>
      <w:divBdr>
        <w:top w:val="none" w:sz="0" w:space="0" w:color="auto"/>
        <w:left w:val="none" w:sz="0" w:space="0" w:color="auto"/>
        <w:bottom w:val="none" w:sz="0" w:space="0" w:color="auto"/>
        <w:right w:val="none" w:sz="0" w:space="0" w:color="auto"/>
      </w:divBdr>
    </w:div>
    <w:div w:id="1341853861">
      <w:bodyDiv w:val="1"/>
      <w:marLeft w:val="0"/>
      <w:marRight w:val="0"/>
      <w:marTop w:val="0"/>
      <w:marBottom w:val="0"/>
      <w:divBdr>
        <w:top w:val="none" w:sz="0" w:space="0" w:color="auto"/>
        <w:left w:val="none" w:sz="0" w:space="0" w:color="auto"/>
        <w:bottom w:val="none" w:sz="0" w:space="0" w:color="auto"/>
        <w:right w:val="none" w:sz="0" w:space="0" w:color="auto"/>
      </w:divBdr>
    </w:div>
    <w:div w:id="1360354750">
      <w:bodyDiv w:val="1"/>
      <w:marLeft w:val="0"/>
      <w:marRight w:val="0"/>
      <w:marTop w:val="0"/>
      <w:marBottom w:val="0"/>
      <w:divBdr>
        <w:top w:val="none" w:sz="0" w:space="0" w:color="auto"/>
        <w:left w:val="none" w:sz="0" w:space="0" w:color="auto"/>
        <w:bottom w:val="none" w:sz="0" w:space="0" w:color="auto"/>
        <w:right w:val="none" w:sz="0" w:space="0" w:color="auto"/>
      </w:divBdr>
      <w:divsChild>
        <w:div w:id="1393893962">
          <w:marLeft w:val="0"/>
          <w:marRight w:val="0"/>
          <w:marTop w:val="0"/>
          <w:marBottom w:val="0"/>
          <w:divBdr>
            <w:top w:val="none" w:sz="0" w:space="0" w:color="auto"/>
            <w:left w:val="none" w:sz="0" w:space="0" w:color="auto"/>
            <w:bottom w:val="none" w:sz="0" w:space="0" w:color="auto"/>
            <w:right w:val="none" w:sz="0" w:space="0" w:color="auto"/>
          </w:divBdr>
          <w:divsChild>
            <w:div w:id="531457910">
              <w:marLeft w:val="0"/>
              <w:marRight w:val="0"/>
              <w:marTop w:val="0"/>
              <w:marBottom w:val="0"/>
              <w:divBdr>
                <w:top w:val="none" w:sz="0" w:space="0" w:color="auto"/>
                <w:left w:val="none" w:sz="0" w:space="0" w:color="auto"/>
                <w:bottom w:val="none" w:sz="0" w:space="0" w:color="auto"/>
                <w:right w:val="none" w:sz="0" w:space="0" w:color="auto"/>
              </w:divBdr>
            </w:div>
          </w:divsChild>
        </w:div>
        <w:div w:id="44641500">
          <w:marLeft w:val="0"/>
          <w:marRight w:val="0"/>
          <w:marTop w:val="0"/>
          <w:marBottom w:val="0"/>
          <w:divBdr>
            <w:top w:val="none" w:sz="0" w:space="0" w:color="auto"/>
            <w:left w:val="none" w:sz="0" w:space="0" w:color="auto"/>
            <w:bottom w:val="none" w:sz="0" w:space="0" w:color="auto"/>
            <w:right w:val="none" w:sz="0" w:space="0" w:color="auto"/>
          </w:divBdr>
          <w:divsChild>
            <w:div w:id="338627828">
              <w:marLeft w:val="0"/>
              <w:marRight w:val="0"/>
              <w:marTop w:val="0"/>
              <w:marBottom w:val="0"/>
              <w:divBdr>
                <w:top w:val="none" w:sz="0" w:space="0" w:color="auto"/>
                <w:left w:val="none" w:sz="0" w:space="0" w:color="auto"/>
                <w:bottom w:val="none" w:sz="0" w:space="0" w:color="auto"/>
                <w:right w:val="none" w:sz="0" w:space="0" w:color="auto"/>
              </w:divBdr>
            </w:div>
          </w:divsChild>
        </w:div>
        <w:div w:id="88430810">
          <w:marLeft w:val="0"/>
          <w:marRight w:val="0"/>
          <w:marTop w:val="0"/>
          <w:marBottom w:val="0"/>
          <w:divBdr>
            <w:top w:val="none" w:sz="0" w:space="0" w:color="auto"/>
            <w:left w:val="none" w:sz="0" w:space="0" w:color="auto"/>
            <w:bottom w:val="none" w:sz="0" w:space="0" w:color="auto"/>
            <w:right w:val="none" w:sz="0" w:space="0" w:color="auto"/>
          </w:divBdr>
          <w:divsChild>
            <w:div w:id="1994020610">
              <w:marLeft w:val="0"/>
              <w:marRight w:val="0"/>
              <w:marTop w:val="0"/>
              <w:marBottom w:val="0"/>
              <w:divBdr>
                <w:top w:val="none" w:sz="0" w:space="0" w:color="auto"/>
                <w:left w:val="none" w:sz="0" w:space="0" w:color="auto"/>
                <w:bottom w:val="none" w:sz="0" w:space="0" w:color="auto"/>
                <w:right w:val="none" w:sz="0" w:space="0" w:color="auto"/>
              </w:divBdr>
            </w:div>
          </w:divsChild>
        </w:div>
        <w:div w:id="747190120">
          <w:marLeft w:val="0"/>
          <w:marRight w:val="0"/>
          <w:marTop w:val="0"/>
          <w:marBottom w:val="0"/>
          <w:divBdr>
            <w:top w:val="none" w:sz="0" w:space="0" w:color="auto"/>
            <w:left w:val="none" w:sz="0" w:space="0" w:color="auto"/>
            <w:bottom w:val="none" w:sz="0" w:space="0" w:color="auto"/>
            <w:right w:val="none" w:sz="0" w:space="0" w:color="auto"/>
          </w:divBdr>
          <w:divsChild>
            <w:div w:id="1012075618">
              <w:marLeft w:val="0"/>
              <w:marRight w:val="0"/>
              <w:marTop w:val="0"/>
              <w:marBottom w:val="0"/>
              <w:divBdr>
                <w:top w:val="none" w:sz="0" w:space="0" w:color="auto"/>
                <w:left w:val="none" w:sz="0" w:space="0" w:color="auto"/>
                <w:bottom w:val="none" w:sz="0" w:space="0" w:color="auto"/>
                <w:right w:val="none" w:sz="0" w:space="0" w:color="auto"/>
              </w:divBdr>
            </w:div>
            <w:div w:id="429661974">
              <w:marLeft w:val="0"/>
              <w:marRight w:val="0"/>
              <w:marTop w:val="0"/>
              <w:marBottom w:val="0"/>
              <w:divBdr>
                <w:top w:val="none" w:sz="0" w:space="0" w:color="auto"/>
                <w:left w:val="none" w:sz="0" w:space="0" w:color="auto"/>
                <w:bottom w:val="none" w:sz="0" w:space="0" w:color="auto"/>
                <w:right w:val="none" w:sz="0" w:space="0" w:color="auto"/>
              </w:divBdr>
            </w:div>
          </w:divsChild>
        </w:div>
        <w:div w:id="1820612278">
          <w:marLeft w:val="0"/>
          <w:marRight w:val="0"/>
          <w:marTop w:val="0"/>
          <w:marBottom w:val="0"/>
          <w:divBdr>
            <w:top w:val="none" w:sz="0" w:space="0" w:color="auto"/>
            <w:left w:val="none" w:sz="0" w:space="0" w:color="auto"/>
            <w:bottom w:val="none" w:sz="0" w:space="0" w:color="auto"/>
            <w:right w:val="none" w:sz="0" w:space="0" w:color="auto"/>
          </w:divBdr>
          <w:divsChild>
            <w:div w:id="781530733">
              <w:marLeft w:val="0"/>
              <w:marRight w:val="0"/>
              <w:marTop w:val="0"/>
              <w:marBottom w:val="0"/>
              <w:divBdr>
                <w:top w:val="none" w:sz="0" w:space="0" w:color="auto"/>
                <w:left w:val="none" w:sz="0" w:space="0" w:color="auto"/>
                <w:bottom w:val="none" w:sz="0" w:space="0" w:color="auto"/>
                <w:right w:val="none" w:sz="0" w:space="0" w:color="auto"/>
              </w:divBdr>
            </w:div>
            <w:div w:id="397753984">
              <w:marLeft w:val="0"/>
              <w:marRight w:val="0"/>
              <w:marTop w:val="0"/>
              <w:marBottom w:val="0"/>
              <w:divBdr>
                <w:top w:val="none" w:sz="0" w:space="0" w:color="auto"/>
                <w:left w:val="none" w:sz="0" w:space="0" w:color="auto"/>
                <w:bottom w:val="none" w:sz="0" w:space="0" w:color="auto"/>
                <w:right w:val="none" w:sz="0" w:space="0" w:color="auto"/>
              </w:divBdr>
            </w:div>
            <w:div w:id="1623418249">
              <w:marLeft w:val="0"/>
              <w:marRight w:val="0"/>
              <w:marTop w:val="0"/>
              <w:marBottom w:val="0"/>
              <w:divBdr>
                <w:top w:val="none" w:sz="0" w:space="0" w:color="auto"/>
                <w:left w:val="none" w:sz="0" w:space="0" w:color="auto"/>
                <w:bottom w:val="none" w:sz="0" w:space="0" w:color="auto"/>
                <w:right w:val="none" w:sz="0" w:space="0" w:color="auto"/>
              </w:divBdr>
            </w:div>
          </w:divsChild>
        </w:div>
        <w:div w:id="226573261">
          <w:marLeft w:val="0"/>
          <w:marRight w:val="0"/>
          <w:marTop w:val="0"/>
          <w:marBottom w:val="0"/>
          <w:divBdr>
            <w:top w:val="none" w:sz="0" w:space="0" w:color="auto"/>
            <w:left w:val="none" w:sz="0" w:space="0" w:color="auto"/>
            <w:bottom w:val="none" w:sz="0" w:space="0" w:color="auto"/>
            <w:right w:val="none" w:sz="0" w:space="0" w:color="auto"/>
          </w:divBdr>
          <w:divsChild>
            <w:div w:id="596400938">
              <w:marLeft w:val="0"/>
              <w:marRight w:val="0"/>
              <w:marTop w:val="0"/>
              <w:marBottom w:val="0"/>
              <w:divBdr>
                <w:top w:val="none" w:sz="0" w:space="0" w:color="auto"/>
                <w:left w:val="none" w:sz="0" w:space="0" w:color="auto"/>
                <w:bottom w:val="none" w:sz="0" w:space="0" w:color="auto"/>
                <w:right w:val="none" w:sz="0" w:space="0" w:color="auto"/>
              </w:divBdr>
            </w:div>
          </w:divsChild>
        </w:div>
        <w:div w:id="773596557">
          <w:marLeft w:val="0"/>
          <w:marRight w:val="0"/>
          <w:marTop w:val="0"/>
          <w:marBottom w:val="0"/>
          <w:divBdr>
            <w:top w:val="none" w:sz="0" w:space="0" w:color="auto"/>
            <w:left w:val="none" w:sz="0" w:space="0" w:color="auto"/>
            <w:bottom w:val="none" w:sz="0" w:space="0" w:color="auto"/>
            <w:right w:val="none" w:sz="0" w:space="0" w:color="auto"/>
          </w:divBdr>
          <w:divsChild>
            <w:div w:id="1243563798">
              <w:marLeft w:val="0"/>
              <w:marRight w:val="0"/>
              <w:marTop w:val="0"/>
              <w:marBottom w:val="0"/>
              <w:divBdr>
                <w:top w:val="none" w:sz="0" w:space="0" w:color="auto"/>
                <w:left w:val="none" w:sz="0" w:space="0" w:color="auto"/>
                <w:bottom w:val="none" w:sz="0" w:space="0" w:color="auto"/>
                <w:right w:val="none" w:sz="0" w:space="0" w:color="auto"/>
              </w:divBdr>
            </w:div>
          </w:divsChild>
        </w:div>
        <w:div w:id="1682656266">
          <w:marLeft w:val="0"/>
          <w:marRight w:val="0"/>
          <w:marTop w:val="0"/>
          <w:marBottom w:val="0"/>
          <w:divBdr>
            <w:top w:val="none" w:sz="0" w:space="0" w:color="auto"/>
            <w:left w:val="none" w:sz="0" w:space="0" w:color="auto"/>
            <w:bottom w:val="none" w:sz="0" w:space="0" w:color="auto"/>
            <w:right w:val="none" w:sz="0" w:space="0" w:color="auto"/>
          </w:divBdr>
          <w:divsChild>
            <w:div w:id="692388384">
              <w:marLeft w:val="0"/>
              <w:marRight w:val="0"/>
              <w:marTop w:val="0"/>
              <w:marBottom w:val="0"/>
              <w:divBdr>
                <w:top w:val="none" w:sz="0" w:space="0" w:color="auto"/>
                <w:left w:val="none" w:sz="0" w:space="0" w:color="auto"/>
                <w:bottom w:val="none" w:sz="0" w:space="0" w:color="auto"/>
                <w:right w:val="none" w:sz="0" w:space="0" w:color="auto"/>
              </w:divBdr>
            </w:div>
            <w:div w:id="112601582">
              <w:marLeft w:val="0"/>
              <w:marRight w:val="0"/>
              <w:marTop w:val="0"/>
              <w:marBottom w:val="0"/>
              <w:divBdr>
                <w:top w:val="none" w:sz="0" w:space="0" w:color="auto"/>
                <w:left w:val="none" w:sz="0" w:space="0" w:color="auto"/>
                <w:bottom w:val="none" w:sz="0" w:space="0" w:color="auto"/>
                <w:right w:val="none" w:sz="0" w:space="0" w:color="auto"/>
              </w:divBdr>
            </w:div>
            <w:div w:id="294724988">
              <w:marLeft w:val="0"/>
              <w:marRight w:val="0"/>
              <w:marTop w:val="0"/>
              <w:marBottom w:val="0"/>
              <w:divBdr>
                <w:top w:val="none" w:sz="0" w:space="0" w:color="auto"/>
                <w:left w:val="none" w:sz="0" w:space="0" w:color="auto"/>
                <w:bottom w:val="none" w:sz="0" w:space="0" w:color="auto"/>
                <w:right w:val="none" w:sz="0" w:space="0" w:color="auto"/>
              </w:divBdr>
            </w:div>
            <w:div w:id="2469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2517">
      <w:bodyDiv w:val="1"/>
      <w:marLeft w:val="0"/>
      <w:marRight w:val="0"/>
      <w:marTop w:val="0"/>
      <w:marBottom w:val="0"/>
      <w:divBdr>
        <w:top w:val="none" w:sz="0" w:space="0" w:color="auto"/>
        <w:left w:val="none" w:sz="0" w:space="0" w:color="auto"/>
        <w:bottom w:val="none" w:sz="0" w:space="0" w:color="auto"/>
        <w:right w:val="none" w:sz="0" w:space="0" w:color="auto"/>
      </w:divBdr>
    </w:div>
    <w:div w:id="1436364742">
      <w:bodyDiv w:val="1"/>
      <w:marLeft w:val="0"/>
      <w:marRight w:val="0"/>
      <w:marTop w:val="0"/>
      <w:marBottom w:val="0"/>
      <w:divBdr>
        <w:top w:val="none" w:sz="0" w:space="0" w:color="auto"/>
        <w:left w:val="none" w:sz="0" w:space="0" w:color="auto"/>
        <w:bottom w:val="none" w:sz="0" w:space="0" w:color="auto"/>
        <w:right w:val="none" w:sz="0" w:space="0" w:color="auto"/>
      </w:divBdr>
      <w:divsChild>
        <w:div w:id="179451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335807">
              <w:marLeft w:val="0"/>
              <w:marRight w:val="0"/>
              <w:marTop w:val="0"/>
              <w:marBottom w:val="0"/>
              <w:divBdr>
                <w:top w:val="none" w:sz="0" w:space="0" w:color="auto"/>
                <w:left w:val="none" w:sz="0" w:space="0" w:color="auto"/>
                <w:bottom w:val="none" w:sz="0" w:space="0" w:color="auto"/>
                <w:right w:val="none" w:sz="0" w:space="0" w:color="auto"/>
              </w:divBdr>
              <w:divsChild>
                <w:div w:id="1810977700">
                  <w:marLeft w:val="0"/>
                  <w:marRight w:val="0"/>
                  <w:marTop w:val="0"/>
                  <w:marBottom w:val="0"/>
                  <w:divBdr>
                    <w:top w:val="none" w:sz="0" w:space="0" w:color="auto"/>
                    <w:left w:val="none" w:sz="0" w:space="0" w:color="auto"/>
                    <w:bottom w:val="none" w:sz="0" w:space="0" w:color="auto"/>
                    <w:right w:val="none" w:sz="0" w:space="0" w:color="auto"/>
                  </w:divBdr>
                  <w:divsChild>
                    <w:div w:id="409230175">
                      <w:marLeft w:val="0"/>
                      <w:marRight w:val="0"/>
                      <w:marTop w:val="0"/>
                      <w:marBottom w:val="0"/>
                      <w:divBdr>
                        <w:top w:val="none" w:sz="0" w:space="0" w:color="auto"/>
                        <w:left w:val="none" w:sz="0" w:space="0" w:color="auto"/>
                        <w:bottom w:val="none" w:sz="0" w:space="0" w:color="auto"/>
                        <w:right w:val="none" w:sz="0" w:space="0" w:color="auto"/>
                      </w:divBdr>
                      <w:divsChild>
                        <w:div w:id="1367827043">
                          <w:marLeft w:val="0"/>
                          <w:marRight w:val="0"/>
                          <w:marTop w:val="0"/>
                          <w:marBottom w:val="0"/>
                          <w:divBdr>
                            <w:top w:val="none" w:sz="0" w:space="0" w:color="auto"/>
                            <w:left w:val="none" w:sz="0" w:space="0" w:color="auto"/>
                            <w:bottom w:val="none" w:sz="0" w:space="0" w:color="auto"/>
                            <w:right w:val="none" w:sz="0" w:space="0" w:color="auto"/>
                          </w:divBdr>
                          <w:divsChild>
                            <w:div w:id="1696955056">
                              <w:marLeft w:val="480"/>
                              <w:marRight w:val="0"/>
                              <w:marTop w:val="0"/>
                              <w:marBottom w:val="0"/>
                              <w:divBdr>
                                <w:top w:val="none" w:sz="0" w:space="0" w:color="auto"/>
                                <w:left w:val="none" w:sz="0" w:space="0" w:color="auto"/>
                                <w:bottom w:val="none" w:sz="0" w:space="0" w:color="auto"/>
                                <w:right w:val="none" w:sz="0" w:space="0" w:color="auto"/>
                              </w:divBdr>
                              <w:divsChild>
                                <w:div w:id="1981766266">
                                  <w:marLeft w:val="0"/>
                                  <w:marRight w:val="0"/>
                                  <w:marTop w:val="0"/>
                                  <w:marBottom w:val="0"/>
                                  <w:divBdr>
                                    <w:top w:val="none" w:sz="0" w:space="0" w:color="auto"/>
                                    <w:left w:val="none" w:sz="0" w:space="0" w:color="auto"/>
                                    <w:bottom w:val="none" w:sz="0" w:space="0" w:color="auto"/>
                                    <w:right w:val="none" w:sz="0" w:space="0" w:color="auto"/>
                                  </w:divBdr>
                                  <w:divsChild>
                                    <w:div w:id="743650957">
                                      <w:marLeft w:val="0"/>
                                      <w:marRight w:val="0"/>
                                      <w:marTop w:val="0"/>
                                      <w:marBottom w:val="0"/>
                                      <w:divBdr>
                                        <w:top w:val="none" w:sz="0" w:space="0" w:color="auto"/>
                                        <w:left w:val="none" w:sz="0" w:space="0" w:color="auto"/>
                                        <w:bottom w:val="none" w:sz="0" w:space="0" w:color="auto"/>
                                        <w:right w:val="none" w:sz="0" w:space="0" w:color="auto"/>
                                      </w:divBdr>
                                    </w:div>
                                    <w:div w:id="1505365229">
                                      <w:marLeft w:val="0"/>
                                      <w:marRight w:val="0"/>
                                      <w:marTop w:val="0"/>
                                      <w:marBottom w:val="0"/>
                                      <w:divBdr>
                                        <w:top w:val="none" w:sz="0" w:space="0" w:color="auto"/>
                                        <w:left w:val="none" w:sz="0" w:space="0" w:color="auto"/>
                                        <w:bottom w:val="none" w:sz="0" w:space="0" w:color="auto"/>
                                        <w:right w:val="none" w:sz="0" w:space="0" w:color="auto"/>
                                      </w:divBdr>
                                    </w:div>
                                  </w:divsChild>
                                </w:div>
                                <w:div w:id="607616247">
                                  <w:marLeft w:val="0"/>
                                  <w:marRight w:val="0"/>
                                  <w:marTop w:val="0"/>
                                  <w:marBottom w:val="0"/>
                                  <w:divBdr>
                                    <w:top w:val="none" w:sz="0" w:space="0" w:color="auto"/>
                                    <w:left w:val="none" w:sz="0" w:space="0" w:color="auto"/>
                                    <w:bottom w:val="none" w:sz="0" w:space="0" w:color="auto"/>
                                    <w:right w:val="none" w:sz="0" w:space="0" w:color="auto"/>
                                  </w:divBdr>
                                </w:div>
                                <w:div w:id="1273590089">
                                  <w:marLeft w:val="0"/>
                                  <w:marRight w:val="0"/>
                                  <w:marTop w:val="0"/>
                                  <w:marBottom w:val="0"/>
                                  <w:divBdr>
                                    <w:top w:val="none" w:sz="0" w:space="0" w:color="auto"/>
                                    <w:left w:val="none" w:sz="0" w:space="0" w:color="auto"/>
                                    <w:bottom w:val="none" w:sz="0" w:space="0" w:color="auto"/>
                                    <w:right w:val="none" w:sz="0" w:space="0" w:color="auto"/>
                                  </w:divBdr>
                                </w:div>
                                <w:div w:id="374083333">
                                  <w:marLeft w:val="0"/>
                                  <w:marRight w:val="0"/>
                                  <w:marTop w:val="0"/>
                                  <w:marBottom w:val="0"/>
                                  <w:divBdr>
                                    <w:top w:val="none" w:sz="0" w:space="0" w:color="auto"/>
                                    <w:left w:val="none" w:sz="0" w:space="0" w:color="auto"/>
                                    <w:bottom w:val="none" w:sz="0" w:space="0" w:color="auto"/>
                                    <w:right w:val="none" w:sz="0" w:space="0" w:color="auto"/>
                                  </w:divBdr>
                                </w:div>
                                <w:div w:id="1268851267">
                                  <w:marLeft w:val="0"/>
                                  <w:marRight w:val="0"/>
                                  <w:marTop w:val="0"/>
                                  <w:marBottom w:val="0"/>
                                  <w:divBdr>
                                    <w:top w:val="none" w:sz="0" w:space="0" w:color="auto"/>
                                    <w:left w:val="none" w:sz="0" w:space="0" w:color="auto"/>
                                    <w:bottom w:val="none" w:sz="0" w:space="0" w:color="auto"/>
                                    <w:right w:val="none" w:sz="0" w:space="0" w:color="auto"/>
                                  </w:divBdr>
                                </w:div>
                                <w:div w:id="2102483384">
                                  <w:marLeft w:val="0"/>
                                  <w:marRight w:val="0"/>
                                  <w:marTop w:val="0"/>
                                  <w:marBottom w:val="0"/>
                                  <w:divBdr>
                                    <w:top w:val="none" w:sz="0" w:space="0" w:color="auto"/>
                                    <w:left w:val="none" w:sz="0" w:space="0" w:color="auto"/>
                                    <w:bottom w:val="none" w:sz="0" w:space="0" w:color="auto"/>
                                    <w:right w:val="none" w:sz="0" w:space="0" w:color="auto"/>
                                  </w:divBdr>
                                </w:div>
                                <w:div w:id="20228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65368">
      <w:bodyDiv w:val="1"/>
      <w:marLeft w:val="0"/>
      <w:marRight w:val="0"/>
      <w:marTop w:val="0"/>
      <w:marBottom w:val="0"/>
      <w:divBdr>
        <w:top w:val="none" w:sz="0" w:space="0" w:color="auto"/>
        <w:left w:val="none" w:sz="0" w:space="0" w:color="auto"/>
        <w:bottom w:val="none" w:sz="0" w:space="0" w:color="auto"/>
        <w:right w:val="none" w:sz="0" w:space="0" w:color="auto"/>
      </w:divBdr>
    </w:div>
    <w:div w:id="18290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117" Type="http://schemas.openxmlformats.org/officeDocument/2006/relationships/hyperlink" Target="http://www.ted.com/talks/bj_miller_what_really_matters_at_the_end_of_life/transcript?language=en" TargetMode="External"/><Relationship Id="rId21" Type="http://schemas.openxmlformats.org/officeDocument/2006/relationships/hyperlink" Target="http://www.luc.edu/its/service/" TargetMode="External"/><Relationship Id="rId42" Type="http://schemas.openxmlformats.org/officeDocument/2006/relationships/hyperlink" Target="https://ebookcentral-proquest-com.flagship.luc.edu/lib/luc/reader.action?docID=1457785&amp;ppg=124" TargetMode="External"/><Relationship Id="rId47" Type="http://schemas.openxmlformats.org/officeDocument/2006/relationships/hyperlink" Target="https://socialworkpodcast.blogspot.com/2020/07/socialworkpolicing.html" TargetMode="External"/><Relationship Id="rId63" Type="http://schemas.openxmlformats.org/officeDocument/2006/relationships/hyperlink" Target="https://loyola-primo.hosted.exlibrisgroup.com/primo-explore/fulldisplay?docid=01LUC_ALMA51133246550002506&amp;context=L&amp;vid=01LUC&amp;search_scope=Course_Reserves&amp;isFrbr=true&amp;tab=course_reserves&amp;lang=en_US" TargetMode="External"/><Relationship Id="rId68" Type="http://schemas.openxmlformats.org/officeDocument/2006/relationships/hyperlink" Target="https://ebookcentral.proquest.com/lib/lucsystem/detail.action?docID=6100781" TargetMode="External"/><Relationship Id="rId84" Type="http://schemas.openxmlformats.org/officeDocument/2006/relationships/hyperlink" Target="https://oxford-universitypressscholarship-com.flagship.luc.edu/view/10.1093/acprof:oso/9780199959181.001.0001/acprof-9780199959181-chapter-2" TargetMode="External"/><Relationship Id="rId89" Type="http://schemas.openxmlformats.org/officeDocument/2006/relationships/hyperlink" Target="http://doi.org/10.1007/s11199-012-0248-x" TargetMode="External"/><Relationship Id="rId112" Type="http://schemas.openxmlformats.org/officeDocument/2006/relationships/hyperlink" Target="https://sakai.luc.edu/access/content/group/9aba40ba-2375-4302-bacc-7beaea987692/Module%2010/Handbook_of_Thanatology_The_Essential_Body_of_Know..._----__Part_1_Dying_Introduction_to_Part_1_%20_3_.pdf" TargetMode="External"/><Relationship Id="rId16" Type="http://schemas.openxmlformats.org/officeDocument/2006/relationships/hyperlink" Target="https://www2.ed.gov/policy/gen/guid/fpco/ferpa/index.html" TargetMode="External"/><Relationship Id="rId107" Type="http://schemas.openxmlformats.org/officeDocument/2006/relationships/hyperlink" Target="https://luc.primo.exlibrisgroup.com/discovery/fulldisplay?docid=alma99213533191902506&amp;context=L&amp;vid=01LUC_INST:01LUC&amp;search_scope=MyInst_and_CI&amp;tab=Everything&amp;lang=en" TargetMode="External"/><Relationship Id="rId11" Type="http://schemas.openxmlformats.org/officeDocument/2006/relationships/hyperlink" Target="https://www.luc.edu/socialwork/aboutus/" TargetMode="External"/><Relationship Id="rId32" Type="http://schemas.openxmlformats.org/officeDocument/2006/relationships/hyperlink" Target="https://www.turnitin.com/" TargetMode="External"/><Relationship Id="rId37" Type="http://schemas.openxmlformats.org/officeDocument/2006/relationships/hyperlink" Target="https://medium.com/@amarquez628/brave-space-classroom-basics-b1fba7c9ac5b" TargetMode="External"/><Relationship Id="rId53" Type="http://schemas.openxmlformats.org/officeDocument/2006/relationships/hyperlink" Target="https://loyola-primo.hosted.exlibrisgroup.com/primo-explore/fulldisplay?docid=01LUC_ALMA21118229630002506&amp;context=L&amp;vid=01LUC&amp;search_scope=Course_Reserves&amp;isFrbr=true&amp;tab=course_reserves&amp;lang=en_US" TargetMode="External"/><Relationship Id="rId58" Type="http://schemas.openxmlformats.org/officeDocument/2006/relationships/hyperlink" Target="https://loyola-primo.hosted.exlibrisgroup.com/primo-explore/fulldisplay?docid=TN_tayfranc10.1080/10911359.2013.800007&amp;context=PC&amp;vid=01LUC&amp;search_scope=Library_Collections&amp;tab=default_tab&amp;lang=en_US" TargetMode="External"/><Relationship Id="rId74" Type="http://schemas.openxmlformats.org/officeDocument/2006/relationships/hyperlink" Target="http://Armsthttps://www.edutopia.org/article/bias-starts-early-preschool-can-be-unlearned" TargetMode="External"/><Relationship Id="rId79" Type="http://schemas.openxmlformats.org/officeDocument/2006/relationships/hyperlink" Target="https://loyola-primo.hosted.exlibrisgroup.com/primo-explore/fulldisplay?docid=01LUC_ALMA21123624190002506&amp;context=L&amp;vid=01LUC&amp;search_scope=Library_Collections&amp;isFrbr=true&amp;tab=default_tab&amp;lang=en_US" TargetMode="External"/><Relationship Id="rId102" Type="http://schemas.openxmlformats.org/officeDocument/2006/relationships/hyperlink" Target="https://loyola-primo.hosted.exlibrisgroup.com/primo-explore/fulldisplay?docid=01LUC_ALMA21112718990002506&amp;context=L&amp;vid=01LUC&amp;search_scope=Library_Collections&amp;tab=default_tab&amp;lang=en_US" TargetMode="External"/><Relationship Id="rId123"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npr.org/sections/health-shots/2020/09/24/915783973/a-neuroscience-project-pushes-to-include-more-african-americans-in-brain-researc" TargetMode="External"/><Relationship Id="rId82" Type="http://schemas.openxmlformats.org/officeDocument/2006/relationships/hyperlink" Target="http://www.socialworkpodcast.com/2014/09/steinberg.html" TargetMode="External"/><Relationship Id="rId90" Type="http://schemas.openxmlformats.org/officeDocument/2006/relationships/hyperlink" Target="https://loyola-primo.hosted.exlibrisgroup.com/primo-explore/fulldisplay?docid=TN_apa_articles10.1037/a0035444&amp;context=PC&amp;vid=01LUC&amp;search_scope=Library_Collections&amp;tab=default_tab&amp;lang=en_US" TargetMode="External"/><Relationship Id="rId95" Type="http://schemas.openxmlformats.org/officeDocument/2006/relationships/hyperlink" Target="http://williamsinstitute.law.ucla.edu/wp-content/uploads/LGBT-Parenting.pdf"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s://loyola-primo.hosted.exlibrisgroup.com/primo-explore/fulldisplay?docid=01LUC_ALMA51133246550002506&amp;context=L&amp;vid=01LUC&amp;search_scope=Course_Reserves&amp;isFrbr=true&amp;tab=course_reserves&amp;lang=en_US" TargetMode="External"/><Relationship Id="rId43" Type="http://schemas.openxmlformats.org/officeDocument/2006/relationships/hyperlink" Target="https://ebookcentral-proquest-com.flagship.luc.edu/lib/luc/detail.action?docID=1745456" TargetMode="External"/><Relationship Id="rId48" Type="http://schemas.openxmlformats.org/officeDocument/2006/relationships/hyperlink" Target="https://business.facebook.com/swpodcast/videos/310765373631603/" TargetMode="External"/><Relationship Id="rId56" Type="http://schemas.openxmlformats.org/officeDocument/2006/relationships/hyperlink" Target="https://www.youtube.com/watch?v=aSfPSLBw-Nc" TargetMode="External"/><Relationship Id="rId64" Type="http://schemas.openxmlformats.org/officeDocument/2006/relationships/hyperlink" Target="http://doi.org/10.1080/10522150903503010" TargetMode="External"/><Relationship Id="rId69" Type="http://schemas.openxmlformats.org/officeDocument/2006/relationships/hyperlink" Target="https://loyola-primo.hosted.exlibrisgroup.com/primo-explore/fulldisplay?docid=01LUC_ALMA51133246550002506&amp;context=L&amp;vid=01LUC&amp;search_scope=Course_Reserves&amp;isFrbr=true&amp;tab=course_reserves&amp;lang=en_US" TargetMode="External"/><Relationship Id="rId77" Type="http://schemas.openxmlformats.org/officeDocument/2006/relationships/hyperlink" Target="http://www.thisamericanlife.org/radio-archives/episode/474/back-to-school" TargetMode="External"/><Relationship Id="rId100" Type="http://schemas.openxmlformats.org/officeDocument/2006/relationships/hyperlink" Target="https://loyola-primo.hosted.exlibrisgroup.com/primo-explore/fulldisplay?docid=01LUC_ALMA51164009070002506&amp;context=L&amp;vid=01LUC&amp;search_scope=Library_Collections&amp;tab=default_tab&amp;lang=en_US" TargetMode="External"/><Relationship Id="rId105" Type="http://schemas.openxmlformats.org/officeDocument/2006/relationships/hyperlink" Target="http://socialworkpodcast.com/SpiraEQ-Norm.mp3" TargetMode="External"/><Relationship Id="rId113" Type="http://schemas.openxmlformats.org/officeDocument/2006/relationships/hyperlink" Target="https://loyola-primo.hosted.exlibrisgroup.com/primo-explore/fulldisplay?docid=TN_sage_s10_1177_0956797614531799&amp;context=PC&amp;vid=01LUC&amp;search_scope=Library_Collections&amp;tab=default_tab&amp;lang=en_US" TargetMode="External"/><Relationship Id="rId11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loyola-primo.hosted.exlibrisgroup.com/primo-explore/fulldisplay?docid=01LUC_ALMA51167309530002506&amp;context=L&amp;vid=01LUC&amp;search_scope=Library_Collections&amp;isFrbr=true&amp;tab=default_tab&amp;lang=en_US" TargetMode="External"/><Relationship Id="rId72" Type="http://schemas.openxmlformats.org/officeDocument/2006/relationships/hyperlink" Target="http://Armsthttps://www.edutopia.org/article/bias-starts-early-preschool-can-be-unlearned" TargetMode="External"/><Relationship Id="rId80" Type="http://schemas.openxmlformats.org/officeDocument/2006/relationships/hyperlink" Target="https://loyola-primo.hosted.exlibrisgroup.com/primo-explore/fulldisplay?docid=TN_wj10.1007/s10464-014-9642-6&amp;context=PC&amp;vid=01LUC&amp;search_scope=Library_Collections&amp;tab=default_tab&amp;lang=en_US" TargetMode="External"/><Relationship Id="rId85" Type="http://schemas.openxmlformats.org/officeDocument/2006/relationships/hyperlink" Target="http://www.theatlantic.com/health/archive/2016/01/when-are-you-really-an-adult/422487" TargetMode="External"/><Relationship Id="rId93" Type="http://schemas.openxmlformats.org/officeDocument/2006/relationships/hyperlink" Target="https://web-a-ebscohost-com.flagship.luc.edu/ehost/pdfviewer/pdfviewer?vid=3&amp;sid=6057486e-b7eb-45ef-ba0f-3a5bf298c47b%40sdc-v-sessmgr03" TargetMode="External"/><Relationship Id="rId98" Type="http://schemas.openxmlformats.org/officeDocument/2006/relationships/hyperlink" Target="http://flagship.luc.edu/login?url=http://search.ebscohost.com/login.aspx?direct=true&amp;db=a9h&amp;AN=99338300&amp;site=ehost-live"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luc.edu/equity/titleixequitylaws/titleix/" TargetMode="External"/><Relationship Id="rId17" Type="http://schemas.openxmlformats.org/officeDocument/2006/relationships/hyperlink" Target="https://www.luc.edu/writing/index.shtml"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journals.sagepub.com/doi/pdf/10.1177/1473325020923021?casa_token=yxUhh7HPHkUAAAAA:7LJnaliFOnfE2aXJOeVK2BcleVEhirMe-TybRXa233VesjSzk8X1cEvIdttjMVStxzqoRYxGwmlPyA" TargetMode="External"/><Relationship Id="rId46" Type="http://schemas.openxmlformats.org/officeDocument/2006/relationships/hyperlink" Target="https://medium.com/@amarquez628/safe-and-brave-spaces-b9a3b51e107f" TargetMode="External"/><Relationship Id="rId59" Type="http://schemas.openxmlformats.org/officeDocument/2006/relationships/hyperlink" Target="http://doi.org/10.1080/10911359.2013.800007" TargetMode="External"/><Relationship Id="rId67" Type="http://schemas.openxmlformats.org/officeDocument/2006/relationships/hyperlink" Target="https://luc.kanopy.com/video/growing-years-conception-childhood" TargetMode="External"/><Relationship Id="rId103" Type="http://schemas.openxmlformats.org/officeDocument/2006/relationships/hyperlink" Target="http://flagship.luc.edu/login?url=https://journals.sagepub.com/doi/pdf/10.1177/0020764012463302" TargetMode="External"/><Relationship Id="rId108" Type="http://schemas.openxmlformats.org/officeDocument/2006/relationships/hyperlink" Target="https://loyola-primo.hosted.exlibrisgroup.com/primo-explore/fulldisplay?docid=01LUC_ALMA21158749560002506&amp;context=L&amp;vid=01LUC&amp;search_scope=Library_Collections&amp;tab=default_tab&amp;lang=en_US" TargetMode="External"/><Relationship Id="rId116" Type="http://schemas.openxmlformats.org/officeDocument/2006/relationships/hyperlink" Target="https://www.ted.com/talks/timothy_ihrig_what_we_can_do_to_die_well" TargetMode="External"/><Relationship Id="rId124" Type="http://schemas.openxmlformats.org/officeDocument/2006/relationships/fontTable" Target="fontTable.xml"/><Relationship Id="rId20" Type="http://schemas.openxmlformats.org/officeDocument/2006/relationships/hyperlink" Target="https://www.luc.edu/its/service/support_hours.shtml" TargetMode="External"/><Relationship Id="rId41" Type="http://schemas.openxmlformats.org/officeDocument/2006/relationships/hyperlink" Target="https://ebookcentral-proquest-com.flagship.luc.edu/lib/luc/reader.action?docID=1457785&amp;ppg=20" TargetMode="External"/><Relationship Id="rId54" Type="http://schemas.openxmlformats.org/officeDocument/2006/relationships/hyperlink" Target="https://loyola-primo.hosted.exlibrisgroup.com/primo-explore/fulldisplay?docid=01LUC_ALMA51133246550002506&amp;context=L&amp;vid=01LUC&amp;search_scope=Course_Reserves&amp;isFrbr=true&amp;tab=course_reserves&amp;lang=en_US" TargetMode="External"/><Relationship Id="rId62" Type="http://schemas.openxmlformats.org/officeDocument/2006/relationships/hyperlink" Target="https://ebookcentral.proquest.com/lib/lucsystem/detail.action?docID=6100781" TargetMode="External"/><Relationship Id="rId70" Type="http://schemas.openxmlformats.org/officeDocument/2006/relationships/hyperlink" Target="https://doi.org/10.1007/s10567-019-00304-1" TargetMode="External"/><Relationship Id="rId75" Type="http://schemas.openxmlformats.org/officeDocument/2006/relationships/hyperlink" Target="https://ebookcentral.proquest.com/lib/lucsystem/detail.action?docID=6100781" TargetMode="External"/><Relationship Id="rId83" Type="http://schemas.openxmlformats.org/officeDocument/2006/relationships/hyperlink" Target="https://loyola-primo.hosted.exlibrisgroup.com/primo-explore/fulldisplay?docid=01LUC_ALMA51136316320002506&amp;context=L&amp;vid=01LUC&amp;search_scope=Library_Collections&amp;isFrbr=true&amp;tab=default_tab&amp;lang=en_US" TargetMode="External"/><Relationship Id="rId88" Type="http://schemas.openxmlformats.org/officeDocument/2006/relationships/hyperlink" Target="https://loyola-primo.hosted.exlibrisgroup.com/primo-explore/fulldisplay?docid=TN_springer_jour10.1007/s11199-012-0248-x&amp;context=PC&amp;vid=01LUC&amp;search_scope=Library_Collections&amp;tab=default_tab&amp;lang=en_US" TargetMode="External"/><Relationship Id="rId91" Type="http://schemas.openxmlformats.org/officeDocument/2006/relationships/hyperlink" Target="https://luc.primo.exlibrisgroup.com/discovery/fulldisplay?docid=cdi_proquest_journals_2290886541&amp;context=PC&amp;vid=01LUC_INST:01LUC&amp;search_scope=MyInst_and_CI&amp;tab=Everything&amp;lang=en" TargetMode="External"/><Relationship Id="rId96" Type="http://schemas.openxmlformats.org/officeDocument/2006/relationships/hyperlink" Target="https://loyola-primo.hosted.exlibrisgroup.com/primo-explore/fulldisplay?docid=TN_medline25580043&amp;context=PC&amp;vid=01LUC&amp;search_scope=Library_Collections&amp;tab=default_tab&amp;lang=en_US" TargetMode="External"/><Relationship Id="rId111" Type="http://schemas.openxmlformats.org/officeDocument/2006/relationships/hyperlink" Target="https://sakai.luc.edu/access/content/group/9aba40ba-2375-4302-bacc-7beaea987692/Module%2010/Handbook_of_Thanatology_The_Essential_Body_of_Know..._----__Part_1_Dying_Introduction_to_Part_1_%20_2_.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aboutus/ferpa/"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s://luc.primo.exlibrisgroup.com/discovery/fulldisplay?docid=alma9911319493402506&amp;context=L&amp;vid=01LUC_INST:01LUC&amp;search_scope=MyInst_and_CI&amp;tab=Everything&amp;lang=en" TargetMode="External"/><Relationship Id="rId49" Type="http://schemas.openxmlformats.org/officeDocument/2006/relationships/hyperlink" Target="https://youtu.be/daaZ-vNTDrU" TargetMode="External"/><Relationship Id="rId57" Type="http://schemas.openxmlformats.org/officeDocument/2006/relationships/hyperlink" Target="https://luc.primo.exlibrisgroup.com/discovery/fulldisplay?docid=cdi_pubmed_primary_31578726&amp;context=PC&amp;vid=01LUC_INST:01LUC&amp;lang=en&amp;search_scope=MyInst_and_CI&amp;adaptor=Primo%20Central&amp;tab=Everything&amp;query=any,contains,Henderson%20%20D.%20X.%20%20Walker%20%20L.%20%20Barnes%20%20R.R.%20%20Lunsford%20%20A.%20%20Edwards%20%20C.%20%20Clark%20%20C.%20(2019).%20A%20framework%20for%20race-related%20trauma%20in%20the%20public%20education%20system%20and%20implications%20on%20health%20for%20Black%20youth.%20Journal%20of%20School%20Health%20%2089(11)%20%20926-933.&amp;mode=Basic" TargetMode="External"/><Relationship Id="rId106" Type="http://schemas.openxmlformats.org/officeDocument/2006/relationships/hyperlink" Target="https://www.ted.com/talks/isabel_allende_how_to_live_passionately_no_matter_your_age?referrer=playlist-talks_to_make_you_feel_good_ab" TargetMode="External"/><Relationship Id="rId114" Type="http://schemas.openxmlformats.org/officeDocument/2006/relationships/hyperlink" Target="http://doi.org/10.177/0956797614531799" TargetMode="External"/><Relationship Id="rId119" Type="http://schemas.openxmlformats.org/officeDocument/2006/relationships/header" Target="header2.xml"/><Relationship Id="rId10" Type="http://schemas.openxmlformats.org/officeDocument/2006/relationships/hyperlink" Target="mailto:SAC@luc.edu"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52" Type="http://schemas.openxmlformats.org/officeDocument/2006/relationships/hyperlink" Target="https://loyola-primo.hosted.exlibrisgroup.com/primo-explore/fulldisplay?docid=TN_tayfranc10.1080/02650533.2014.941282&amp;context=PC&amp;vid=01LUC&amp;search_scope=Library_Collections&amp;tab=default_tab&amp;lang=en_US" TargetMode="External"/><Relationship Id="rId60" Type="http://schemas.openxmlformats.org/officeDocument/2006/relationships/hyperlink" Target="https://www.youtube.com/watch?v=2rpfd_H4euU&amp;t=2034s" TargetMode="External"/><Relationship Id="rId65" Type="http://schemas.openxmlformats.org/officeDocument/2006/relationships/hyperlink" Target="https://www.youtube.com/watch?v=aYCBdZLCDBQ" TargetMode="External"/><Relationship Id="rId73" Type="http://schemas.openxmlformats.org/officeDocument/2006/relationships/hyperlink" Target="https://www.youtube.com/watch?v=hyAxQJgowL0" TargetMode="External"/><Relationship Id="rId78" Type="http://schemas.openxmlformats.org/officeDocument/2006/relationships/hyperlink" Target="https://www.nytimes.com/2020/07/23/podcasts/nice-white-parents-serial.html" TargetMode="External"/><Relationship Id="rId81" Type="http://schemas.openxmlformats.org/officeDocument/2006/relationships/hyperlink" Target="https://www.youtube.com/watch?v=TLULtUPyhog" TargetMode="External"/><Relationship Id="rId86" Type="http://schemas.openxmlformats.org/officeDocument/2006/relationships/hyperlink" Target="https://loyola-primo.hosted.exlibrisgroup.com/primo-explore/fulldisplay?docid=TN_wj10.1111/fare.12061&amp;context=PC&amp;vid=01LUC&amp;search_scope=Library_Collections&amp;tab=default_tab&amp;lang=en_US" TargetMode="External"/><Relationship Id="rId94" Type="http://schemas.openxmlformats.org/officeDocument/2006/relationships/hyperlink" Target="http://doi.org/10.1111/j.1741-%203737.2010.00718.x" TargetMode="External"/><Relationship Id="rId99" Type="http://schemas.openxmlformats.org/officeDocument/2006/relationships/hyperlink" Target="https://middleadulthood.weebly.com/" TargetMode="External"/><Relationship Id="rId101" Type="http://schemas.openxmlformats.org/officeDocument/2006/relationships/hyperlink" Target="https://ebookcentral.proquest.com/lib/lucsystem/detail.action?docID=6100781"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ebookcentral-proquest-com.flagship.luc.edu/lib/luc/reader.action?docID=1457785&amp;ppg=1" TargetMode="External"/><Relationship Id="rId109" Type="http://schemas.openxmlformats.org/officeDocument/2006/relationships/hyperlink" Target="https://sakai.luc.edu/access/content/group/9aba40ba-2375-4302-bacc-7beaea987692/Module%2010/Handbook_of_Thanatology_The_Essential_Body_of_Know..._----__Part_1_Dying_Introduction_to_Part_1_.pdf" TargetMode="External"/><Relationship Id="rId34" Type="http://schemas.openxmlformats.org/officeDocument/2006/relationships/hyperlink" Target="mailto:jpryce@luc.edu" TargetMode="External"/><Relationship Id="rId50" Type="http://schemas.openxmlformats.org/officeDocument/2006/relationships/hyperlink" Target="https://ebookcentral.proquest.com/lib/lucsystem/detail.action?docID=6100781" TargetMode="External"/><Relationship Id="rId55" Type="http://schemas.openxmlformats.org/officeDocument/2006/relationships/hyperlink" Target="http://flagship.luc.edu/login?url=http://search.ebscohost.com/login.aspx?direct=true&amp;db=a9h&amp;AN=86197609&amp;site=ehost-live" TargetMode="External"/><Relationship Id="rId76" Type="http://schemas.openxmlformats.org/officeDocument/2006/relationships/hyperlink" Target="https://loyola-primo.hosted.exlibrisgroup.com/primo-explore/fulldisplay?docid=01LUC_ALMA51133246550002506&amp;context=L&amp;vid=01LUC&amp;search_scope=Course_Reserves&amp;isFrbr=true&amp;tab=course_reserves&amp;lang=en_US" TargetMode="External"/><Relationship Id="rId97" Type="http://schemas.openxmlformats.org/officeDocument/2006/relationships/hyperlink" Target="https://journals.sagepub.com/doi/10.1177/2167696818805342" TargetMode="External"/><Relationship Id="rId104" Type="http://schemas.openxmlformats.org/officeDocument/2006/relationships/hyperlink" Target="http://dx.doi.org/10.1177/002076401463302"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ed.com/talks/helen_pearson_lessons_from_the_longest_study_on_human_development?referrer=playlist-deep_studies_of_humanity" TargetMode="External"/><Relationship Id="rId92" Type="http://schemas.openxmlformats.org/officeDocument/2006/relationships/hyperlink" Target="https://www.ted.com/talks/christen_reighter_i_don_t_want_children_stop_telling_me_i_ll_change_my_mind" TargetMode="External"/><Relationship Id="rId2" Type="http://schemas.openxmlformats.org/officeDocument/2006/relationships/numbering" Target="numbering.xml"/><Relationship Id="rId29" Type="http://schemas.openxmlformats.org/officeDocument/2006/relationships/hyperlink" Target="https://www.plagiarism.org/" TargetMode="External"/><Relationship Id="rId24" Type="http://schemas.openxmlformats.org/officeDocument/2006/relationships/hyperlink" Target="https://www.luc.edu/tutoring/index.shtml" TargetMode="External"/><Relationship Id="rId40" Type="http://schemas.openxmlformats.org/officeDocument/2006/relationships/hyperlink" Target="https://ebookcentral-proquest-com.flagship.luc.edu/lib/luc/reader.action?docID=1457785&amp;ppg=18" TargetMode="External"/><Relationship Id="rId45" Type="http://schemas.openxmlformats.org/officeDocument/2006/relationships/hyperlink" Target="https://sakai.luc.edu/access/content/group/7bd7587e-1a8f-422a-83d5-6a7739cde1a9/The-mentoring-FAN-a-conceptual-model-of-attunement-for-youth-development-settings.pdf" TargetMode="External"/><Relationship Id="rId66" Type="http://schemas.openxmlformats.org/officeDocument/2006/relationships/hyperlink" Target="https://socialworkpodcast.blogspot.com/2013/04/perinatal-loss-interview-with-sarah-kye.html" TargetMode="External"/><Relationship Id="rId87" Type="http://schemas.openxmlformats.org/officeDocument/2006/relationships/hyperlink" Target="https://luc.kanopy.com/video/becoming-years-adolescence-older-adults" TargetMode="External"/><Relationship Id="rId110" Type="http://schemas.openxmlformats.org/officeDocument/2006/relationships/hyperlink" Target="https://sakai.luc.edu/access/content/group/9aba40ba-2375-4302-bacc-7beaea987692/Module%2010/Handbook_of_Thanatology_The_Essential_Body_of_Know..._----__Part_1_Dying_Introduction_to_Part_1_%20_1_.pdf" TargetMode="External"/><Relationship Id="rId115" Type="http://schemas.openxmlformats.org/officeDocument/2006/relationships/hyperlink" Target="http://socialworkpodcast.com/deathEQNorm.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B6E2-3D03-47E4-B55B-36763B48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10462</Words>
  <Characters>59635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Christie</dc:creator>
  <cp:keywords/>
  <dc:description/>
  <cp:lastModifiedBy>Carr, Nancy</cp:lastModifiedBy>
  <cp:revision>2</cp:revision>
  <dcterms:created xsi:type="dcterms:W3CDTF">2022-09-13T21:30:00Z</dcterms:created>
  <dcterms:modified xsi:type="dcterms:W3CDTF">2022-09-13T21:30:00Z</dcterms:modified>
</cp:coreProperties>
</file>